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404AD168" w:rsidR="004826F5" w:rsidRPr="00EF2E81" w:rsidRDefault="00C62FD6" w:rsidP="004826F5">
      <w:pPr>
        <w:pStyle w:val="af8"/>
        <w:rPr>
          <w:rFonts w:ascii="Arial" w:eastAsia="宋体" w:hAnsi="Arial" w:cs="Arial"/>
          <w:b/>
          <w:bCs/>
          <w:noProof/>
          <w:lang w:val="en-US"/>
        </w:rPr>
      </w:pPr>
      <w:r w:rsidRPr="00486A80">
        <w:rPr>
          <w:rFonts w:ascii="Arial" w:eastAsia="宋体" w:hAnsi="Arial" w:cs="Arial"/>
          <w:b/>
          <w:bCs/>
          <w:noProof/>
          <w:lang w:val="en-US"/>
        </w:rPr>
        <w:t>3GPP TSG-RAN WG3 #10</w:t>
      </w:r>
      <w:r w:rsidR="00067110">
        <w:rPr>
          <w:rFonts w:ascii="Arial" w:eastAsia="宋体" w:hAnsi="Arial" w:cs="Arial" w:hint="eastAsia"/>
          <w:b/>
          <w:bCs/>
          <w:noProof/>
          <w:lang w:val="en-US"/>
        </w:rPr>
        <w:t>8</w:t>
      </w:r>
      <w:r w:rsidRPr="00486A80">
        <w:rPr>
          <w:rFonts w:ascii="Arial" w:eastAsia="宋体" w:hAnsi="Arial" w:cs="Arial"/>
          <w:b/>
          <w:bCs/>
          <w:noProof/>
          <w:lang w:val="en-US"/>
        </w:rPr>
        <w:t>-e</w:t>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Pr>
          <w:rFonts w:ascii="Arial" w:eastAsia="宋体" w:hAnsi="Arial" w:cs="Arial" w:hint="eastAsia"/>
          <w:b/>
          <w:bCs/>
          <w:noProof/>
          <w:lang w:val="en-US"/>
        </w:rPr>
        <w:t xml:space="preserve">                        </w:t>
      </w:r>
      <w:r w:rsidR="004826F5">
        <w:rPr>
          <w:rFonts w:ascii="Arial" w:eastAsia="宋体" w:hAnsi="Arial" w:cs="Arial" w:hint="eastAsia"/>
          <w:b/>
          <w:bCs/>
          <w:noProof/>
          <w:lang w:val="en-US"/>
        </w:rPr>
        <w:tab/>
      </w:r>
      <w:r w:rsidR="004826F5" w:rsidRPr="00EF2E81">
        <w:rPr>
          <w:rFonts w:ascii="Arial" w:eastAsia="宋体" w:hAnsi="Arial" w:cs="Arial"/>
          <w:b/>
          <w:bCs/>
          <w:noProof/>
          <w:lang w:val="en-US"/>
        </w:rPr>
        <w:t>R3-</w:t>
      </w:r>
      <w:r w:rsidR="006705C3">
        <w:rPr>
          <w:rFonts w:ascii="Arial" w:eastAsia="宋体" w:hAnsi="Arial" w:cs="Arial" w:hint="eastAsia"/>
          <w:b/>
          <w:bCs/>
          <w:noProof/>
          <w:lang w:val="en-US"/>
        </w:rPr>
        <w:t>203520</w:t>
      </w:r>
    </w:p>
    <w:p w14:paraId="65871908" w14:textId="5BD8FD54" w:rsidR="00437FB1" w:rsidRPr="00EF2E81" w:rsidRDefault="00067110" w:rsidP="004826F5">
      <w:pPr>
        <w:pStyle w:val="af8"/>
        <w:rPr>
          <w:rFonts w:ascii="Arial" w:eastAsia="宋体" w:hAnsi="Arial" w:cs="Arial"/>
          <w:b/>
          <w:bCs/>
          <w:noProof/>
          <w:lang w:val="en-US"/>
        </w:rPr>
      </w:pPr>
      <w:r>
        <w:rPr>
          <w:rFonts w:ascii="Arial" w:eastAsia="宋体" w:hAnsi="Arial" w:cs="Arial" w:hint="eastAsia"/>
          <w:b/>
          <w:bCs/>
          <w:noProof/>
          <w:lang w:val="en-US"/>
        </w:rPr>
        <w:t>E-meeting</w:t>
      </w:r>
      <w:r w:rsidR="00454DDB">
        <w:rPr>
          <w:rFonts w:ascii="Arial" w:eastAsia="宋体" w:hAnsi="Arial" w:cs="Arial" w:hint="eastAsia"/>
          <w:b/>
          <w:bCs/>
          <w:noProof/>
          <w:lang w:val="en-US"/>
        </w:rPr>
        <w:t xml:space="preserve">, </w:t>
      </w:r>
      <w:r>
        <w:rPr>
          <w:rFonts w:ascii="Arial" w:eastAsia="宋体" w:hAnsi="Arial" w:cs="Arial" w:hint="eastAsia"/>
          <w:b/>
          <w:bCs/>
          <w:noProof/>
          <w:lang w:val="en-US"/>
        </w:rPr>
        <w:t>1</w:t>
      </w:r>
      <w:r w:rsidRPr="00067110">
        <w:rPr>
          <w:rFonts w:ascii="Arial" w:eastAsia="宋体" w:hAnsi="Arial" w:cs="Arial" w:hint="eastAsia"/>
          <w:b/>
          <w:bCs/>
          <w:noProof/>
          <w:vertAlign w:val="superscript"/>
          <w:lang w:val="en-US"/>
        </w:rPr>
        <w:t>st</w:t>
      </w:r>
      <w:r>
        <w:rPr>
          <w:rFonts w:ascii="Arial" w:eastAsia="宋体" w:hAnsi="Arial" w:cs="Arial" w:hint="eastAsia"/>
          <w:b/>
          <w:bCs/>
          <w:noProof/>
          <w:lang w:val="en-US"/>
        </w:rPr>
        <w:t xml:space="preserve"> </w:t>
      </w:r>
      <w:r>
        <w:rPr>
          <w:rFonts w:ascii="Arial" w:eastAsia="宋体" w:hAnsi="Arial" w:cs="Arial"/>
          <w:b/>
          <w:bCs/>
          <w:noProof/>
          <w:lang w:val="en-US"/>
        </w:rPr>
        <w:t>–</w:t>
      </w:r>
      <w:r w:rsidR="00454DDB">
        <w:rPr>
          <w:rFonts w:ascii="Arial" w:eastAsia="宋体" w:hAnsi="Arial" w:cs="Arial" w:hint="eastAsia"/>
          <w:b/>
          <w:bCs/>
          <w:noProof/>
          <w:lang w:val="en-US"/>
        </w:rPr>
        <w:t xml:space="preserve"> </w:t>
      </w:r>
      <w:r>
        <w:rPr>
          <w:rFonts w:ascii="Arial" w:eastAsia="宋体" w:hAnsi="Arial" w:cs="Arial" w:hint="eastAsia"/>
          <w:b/>
          <w:bCs/>
          <w:noProof/>
          <w:lang w:val="en-US"/>
        </w:rPr>
        <w:t>12</w:t>
      </w:r>
      <w:r w:rsidRPr="00067110">
        <w:rPr>
          <w:rFonts w:ascii="Arial" w:eastAsia="宋体" w:hAnsi="Arial" w:cs="Arial" w:hint="eastAsia"/>
          <w:b/>
          <w:bCs/>
          <w:noProof/>
          <w:vertAlign w:val="superscript"/>
          <w:lang w:val="en-US"/>
        </w:rPr>
        <w:t>th</w:t>
      </w:r>
      <w:r>
        <w:rPr>
          <w:rFonts w:ascii="Arial" w:eastAsia="宋体" w:hAnsi="Arial" w:cs="Arial" w:hint="eastAsia"/>
          <w:b/>
          <w:bCs/>
          <w:noProof/>
          <w:lang w:val="en-US"/>
        </w:rPr>
        <w:t xml:space="preserve"> June</w:t>
      </w:r>
      <w:r w:rsidR="00437FB1" w:rsidRPr="003F55EC">
        <w:rPr>
          <w:rFonts w:ascii="Arial" w:eastAsia="宋体" w:hAnsi="Arial" w:cs="Arial"/>
          <w:b/>
          <w:bCs/>
          <w:noProof/>
          <w:lang w:val="en-US"/>
        </w:rPr>
        <w:t xml:space="preserve"> 2020</w:t>
      </w:r>
    </w:p>
    <w:p w14:paraId="503CF8F1" w14:textId="77777777" w:rsidR="00880E6B" w:rsidRPr="00EF2E81" w:rsidRDefault="00880E6B" w:rsidP="00880E6B">
      <w:pPr>
        <w:pStyle w:val="a4"/>
        <w:jc w:val="both"/>
        <w:rPr>
          <w:rFonts w:eastAsia="宋体"/>
          <w:i/>
          <w:sz w:val="18"/>
          <w:szCs w:val="18"/>
          <w:lang w:val="en-GB" w:eastAsia="zh-CN"/>
        </w:rPr>
      </w:pPr>
      <w:r w:rsidRPr="00EF2E81">
        <w:rPr>
          <w:rFonts w:eastAsia="宋体" w:cs="Arial" w:hint="eastAsia"/>
          <w:sz w:val="22"/>
          <w:szCs w:val="22"/>
          <w:lang w:val="en-GB" w:eastAsia="zh-CN"/>
        </w:rPr>
        <w:tab/>
      </w:r>
      <w:r w:rsidRPr="00EF2E81">
        <w:rPr>
          <w:rFonts w:eastAsia="宋体" w:cs="Arial" w:hint="eastAsia"/>
          <w:sz w:val="22"/>
          <w:szCs w:val="22"/>
          <w:lang w:val="en-GB" w:eastAsia="zh-CN"/>
        </w:rPr>
        <w:tab/>
      </w:r>
    </w:p>
    <w:p w14:paraId="4E270978" w14:textId="77777777" w:rsidR="00880E6B" w:rsidRPr="00EF2E81" w:rsidRDefault="00880E6B" w:rsidP="00880E6B">
      <w:pPr>
        <w:pStyle w:val="a4"/>
        <w:tabs>
          <w:tab w:val="clear" w:pos="4536"/>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4AA32B37" w14:textId="68854E3C" w:rsidR="00880E6B" w:rsidRPr="004826F5" w:rsidRDefault="00880E6B" w:rsidP="00880E6B">
      <w:pPr>
        <w:pStyle w:val="a4"/>
        <w:tabs>
          <w:tab w:val="clear" w:pos="4536"/>
          <w:tab w:val="left" w:pos="1800"/>
        </w:tabs>
        <w:jc w:val="both"/>
        <w:rPr>
          <w:rFonts w:eastAsiaTheme="minorEastAsia" w:cs="Arial"/>
          <w:sz w:val="22"/>
          <w:szCs w:val="22"/>
          <w:lang w:eastAsia="zh-CN"/>
        </w:rPr>
      </w:pPr>
      <w:r w:rsidRPr="00EF2E81">
        <w:rPr>
          <w:rFonts w:cs="Arial"/>
          <w:sz w:val="22"/>
          <w:szCs w:val="22"/>
        </w:rPr>
        <w:t>Title:</w:t>
      </w:r>
      <w:bookmarkStart w:id="0" w:name="Title"/>
      <w:bookmarkEnd w:id="0"/>
      <w:r w:rsidRPr="00EF2E81">
        <w:rPr>
          <w:rFonts w:cs="Arial"/>
          <w:sz w:val="22"/>
          <w:szCs w:val="22"/>
        </w:rPr>
        <w:tab/>
      </w:r>
      <w:r w:rsidR="00E673D1">
        <w:rPr>
          <w:rFonts w:eastAsiaTheme="minorEastAsia" w:cs="Arial" w:hint="eastAsia"/>
          <w:sz w:val="22"/>
          <w:szCs w:val="22"/>
          <w:lang w:eastAsia="zh-CN"/>
        </w:rPr>
        <w:t xml:space="preserve">Further consideration </w:t>
      </w:r>
      <w:r w:rsidR="00C11D9C">
        <w:rPr>
          <w:rFonts w:eastAsiaTheme="minorEastAsia" w:cs="Arial" w:hint="eastAsia"/>
          <w:sz w:val="22"/>
          <w:szCs w:val="22"/>
          <w:lang w:eastAsia="zh-CN"/>
        </w:rPr>
        <w:t xml:space="preserve">on </w:t>
      </w:r>
      <w:bookmarkStart w:id="1" w:name="OLE_LINK9"/>
      <w:bookmarkStart w:id="2" w:name="OLE_LINK10"/>
      <w:r w:rsidR="00C11D9C">
        <w:rPr>
          <w:rFonts w:eastAsiaTheme="minorEastAsia" w:cs="Arial" w:hint="eastAsia"/>
          <w:sz w:val="22"/>
          <w:szCs w:val="22"/>
          <w:lang w:eastAsia="zh-CN"/>
        </w:rPr>
        <w:t xml:space="preserve">PC5 QoS </w:t>
      </w:r>
      <w:bookmarkEnd w:id="1"/>
      <w:bookmarkEnd w:id="2"/>
      <w:r w:rsidR="00C11D9C">
        <w:rPr>
          <w:rFonts w:eastAsiaTheme="minorEastAsia" w:cs="Arial" w:hint="eastAsia"/>
          <w:sz w:val="22"/>
          <w:szCs w:val="22"/>
          <w:lang w:eastAsia="zh-CN"/>
        </w:rPr>
        <w:t>Parameters</w:t>
      </w:r>
      <w:r w:rsidR="00E673D1">
        <w:rPr>
          <w:rFonts w:eastAsiaTheme="minorEastAsia" w:cs="Arial" w:hint="eastAsia"/>
          <w:sz w:val="22"/>
          <w:szCs w:val="22"/>
          <w:lang w:eastAsia="zh-CN"/>
        </w:rPr>
        <w:t xml:space="preserve"> </w:t>
      </w:r>
      <w:r w:rsidR="00C11D9C">
        <w:rPr>
          <w:rFonts w:eastAsiaTheme="minorEastAsia" w:cs="Arial" w:hint="eastAsia"/>
          <w:sz w:val="22"/>
          <w:szCs w:val="22"/>
          <w:lang w:eastAsia="zh-CN"/>
        </w:rPr>
        <w:t>over F1</w:t>
      </w:r>
    </w:p>
    <w:p w14:paraId="70BDC906" w14:textId="47BF1844"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5C4478">
        <w:rPr>
          <w:rFonts w:eastAsiaTheme="minorEastAsia" w:cs="Arial" w:hint="eastAsia"/>
          <w:sz w:val="22"/>
          <w:szCs w:val="22"/>
          <w:lang w:eastAsia="zh-CN"/>
        </w:rPr>
        <w:t>20.</w:t>
      </w:r>
      <w:r w:rsidR="00BC1F7E">
        <w:rPr>
          <w:rFonts w:eastAsiaTheme="minorEastAsia" w:cs="Arial" w:hint="eastAsia"/>
          <w:sz w:val="22"/>
          <w:szCs w:val="22"/>
          <w:lang w:eastAsia="zh-CN"/>
        </w:rPr>
        <w:t>2.2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155B9B">
      <w:pPr>
        <w:pStyle w:val="1"/>
        <w:numPr>
          <w:ilvl w:val="0"/>
          <w:numId w:val="5"/>
        </w:numPr>
        <w:jc w:val="both"/>
        <w:rPr>
          <w:szCs w:val="28"/>
        </w:rPr>
      </w:pPr>
      <w:r w:rsidRPr="00D62F40">
        <w:rPr>
          <w:szCs w:val="28"/>
        </w:rPr>
        <w:t>Introduction</w:t>
      </w:r>
    </w:p>
    <w:p w14:paraId="22FCBDD1" w14:textId="58A46607" w:rsidR="00EC6F9A" w:rsidRDefault="00EC6F9A" w:rsidP="00E7372E">
      <w:pPr>
        <w:spacing w:afterLines="50" w:after="120"/>
        <w:rPr>
          <w:rFonts w:eastAsia="宋体"/>
          <w:szCs w:val="20"/>
          <w:lang w:eastAsia="zh-CN"/>
        </w:rPr>
      </w:pPr>
      <w:r>
        <w:rPr>
          <w:rFonts w:eastAsia="宋体" w:hint="eastAsia"/>
          <w:szCs w:val="20"/>
          <w:lang w:eastAsia="zh-CN"/>
        </w:rPr>
        <w:t>In previous meetings, we have finished the basic F1 procedures to support V2X</w:t>
      </w:r>
      <w:r w:rsidR="00704C82">
        <w:rPr>
          <w:rFonts w:eastAsia="宋体" w:hint="eastAsia"/>
          <w:szCs w:val="20"/>
          <w:lang w:eastAsia="zh-CN"/>
        </w:rPr>
        <w:t xml:space="preserve"> [1]</w:t>
      </w:r>
      <w:r>
        <w:rPr>
          <w:rFonts w:eastAsia="宋体" w:hint="eastAsia"/>
          <w:szCs w:val="20"/>
          <w:lang w:eastAsia="zh-CN"/>
        </w:rPr>
        <w:t>. However, there</w:t>
      </w:r>
      <w:r>
        <w:rPr>
          <w:rFonts w:eastAsia="宋体"/>
          <w:szCs w:val="20"/>
          <w:lang w:eastAsia="zh-CN"/>
        </w:rPr>
        <w:t>’</w:t>
      </w:r>
      <w:r>
        <w:rPr>
          <w:rFonts w:eastAsia="宋体" w:hint="eastAsia"/>
          <w:szCs w:val="20"/>
          <w:lang w:eastAsia="zh-CN"/>
        </w:rPr>
        <w:t>r</w:t>
      </w:r>
      <w:r w:rsidR="00E810C4">
        <w:rPr>
          <w:rFonts w:eastAsia="宋体" w:hint="eastAsia"/>
          <w:szCs w:val="20"/>
          <w:lang w:eastAsia="zh-CN"/>
        </w:rPr>
        <w:t>e still some FFS to be resolved.</w:t>
      </w:r>
    </w:p>
    <w:p w14:paraId="08542731" w14:textId="5DF36DAC" w:rsidR="00E810C4" w:rsidRDefault="00E810C4" w:rsidP="00E7372E">
      <w:pPr>
        <w:spacing w:afterLines="50" w:after="120"/>
        <w:rPr>
          <w:rFonts w:eastAsia="宋体"/>
          <w:szCs w:val="20"/>
          <w:lang w:eastAsia="zh-CN"/>
        </w:rPr>
      </w:pPr>
      <w:r>
        <w:rPr>
          <w:rFonts w:eastAsia="宋体" w:hint="eastAsia"/>
          <w:szCs w:val="20"/>
          <w:lang w:eastAsia="zh-CN"/>
        </w:rPr>
        <w:t>In this contribution, we will further discuss the</w:t>
      </w:r>
      <w:r w:rsidRPr="00E810C4">
        <w:rPr>
          <w:rFonts w:eastAsiaTheme="minorEastAsia" w:cs="Arial" w:hint="eastAsia"/>
          <w:sz w:val="22"/>
          <w:szCs w:val="22"/>
          <w:lang w:eastAsia="zh-CN"/>
        </w:rPr>
        <w:t xml:space="preserve"> </w:t>
      </w:r>
      <w:r>
        <w:rPr>
          <w:rFonts w:eastAsiaTheme="minorEastAsia" w:cs="Arial" w:hint="eastAsia"/>
          <w:sz w:val="22"/>
          <w:szCs w:val="22"/>
          <w:lang w:eastAsia="zh-CN"/>
        </w:rPr>
        <w:t>PC5 QoS</w:t>
      </w:r>
      <w:r>
        <w:rPr>
          <w:rFonts w:eastAsia="宋体" w:hint="eastAsia"/>
          <w:szCs w:val="20"/>
          <w:lang w:eastAsia="zh-CN"/>
        </w:rPr>
        <w:t xml:space="preserve"> </w:t>
      </w:r>
      <w:r>
        <w:rPr>
          <w:rFonts w:eastAsia="宋体"/>
          <w:szCs w:val="20"/>
          <w:lang w:eastAsia="zh-CN"/>
        </w:rPr>
        <w:t>Parameters</w:t>
      </w:r>
      <w:r>
        <w:rPr>
          <w:rFonts w:eastAsia="宋体" w:hint="eastAsia"/>
          <w:szCs w:val="20"/>
          <w:lang w:eastAsia="zh-CN"/>
        </w:rPr>
        <w:t xml:space="preserve"> over F1, and provide corresponding observations and proposals.</w:t>
      </w:r>
    </w:p>
    <w:p w14:paraId="00539B7F" w14:textId="77777777" w:rsidR="004A7AA3" w:rsidRDefault="004A7AA3" w:rsidP="00155B9B">
      <w:pPr>
        <w:pStyle w:val="1"/>
        <w:numPr>
          <w:ilvl w:val="0"/>
          <w:numId w:val="5"/>
        </w:numPr>
        <w:jc w:val="both"/>
      </w:pPr>
      <w:r w:rsidRPr="00AA54B6">
        <w:rPr>
          <w:rFonts w:hint="eastAsia"/>
        </w:rPr>
        <w:t>Discussion</w:t>
      </w:r>
    </w:p>
    <w:p w14:paraId="72027379" w14:textId="35EB0CCF" w:rsidR="00213A4D" w:rsidRDefault="00213A4D" w:rsidP="001C1D74">
      <w:pPr>
        <w:spacing w:afterLines="50" w:after="120"/>
        <w:rPr>
          <w:rFonts w:eastAsia="宋体"/>
          <w:szCs w:val="20"/>
          <w:lang w:eastAsia="zh-CN"/>
        </w:rPr>
      </w:pPr>
      <w:r>
        <w:rPr>
          <w:rFonts w:eastAsia="宋体" w:hint="eastAsia"/>
          <w:szCs w:val="20"/>
          <w:lang w:eastAsia="zh-CN"/>
        </w:rPr>
        <w:t>From TS 23.287</w:t>
      </w:r>
      <w:r w:rsidR="00704C82">
        <w:rPr>
          <w:rFonts w:eastAsia="宋体" w:hint="eastAsia"/>
          <w:szCs w:val="20"/>
          <w:lang w:eastAsia="zh-CN"/>
        </w:rPr>
        <w:t xml:space="preserve"> [2]</w:t>
      </w:r>
      <w:r>
        <w:rPr>
          <w:rFonts w:eastAsia="宋体" w:hint="eastAsia"/>
          <w:szCs w:val="20"/>
          <w:lang w:eastAsia="zh-CN"/>
        </w:rPr>
        <w:t xml:space="preserve">, </w:t>
      </w:r>
      <w:r>
        <w:rPr>
          <w:lang w:eastAsia="x-none"/>
        </w:rPr>
        <w:t>PC5 LINK-AMBR is applied to one PC5 unicast link, w</w:t>
      </w:r>
      <w:r w:rsidRPr="00471CF6">
        <w:rPr>
          <w:lang w:eastAsia="x-none"/>
        </w:rPr>
        <w:t>hich means aggregate bit rate of one PC5 unicast link should not exceed PC5 LINK-AMBR</w:t>
      </w:r>
      <w:r w:rsidRPr="00471CF6">
        <w:rPr>
          <w:rFonts w:eastAsiaTheme="minorEastAsia" w:hint="eastAsia"/>
          <w:lang w:eastAsia="zh-CN"/>
        </w:rPr>
        <w:t>. And</w:t>
      </w:r>
      <w:r w:rsidRPr="00471CF6">
        <w:rPr>
          <w:rFonts w:eastAsia="宋体"/>
          <w:szCs w:val="20"/>
          <w:lang w:eastAsia="zh-CN"/>
        </w:rPr>
        <w:t xml:space="preserve"> </w:t>
      </w:r>
      <w:r w:rsidR="00872F12" w:rsidRPr="00471CF6">
        <w:rPr>
          <w:rFonts w:eastAsia="宋体"/>
          <w:szCs w:val="20"/>
          <w:lang w:eastAsia="zh-CN"/>
        </w:rPr>
        <w:t xml:space="preserve">PC5 link </w:t>
      </w:r>
      <w:r w:rsidR="00EF468B" w:rsidRPr="00471CF6">
        <w:rPr>
          <w:rFonts w:eastAsia="宋体"/>
          <w:szCs w:val="20"/>
          <w:lang w:eastAsia="zh-CN"/>
        </w:rPr>
        <w:t xml:space="preserve">Aggregated Bit Rate </w:t>
      </w:r>
      <w:r w:rsidRPr="00471CF6">
        <w:rPr>
          <w:lang w:eastAsia="x-none"/>
        </w:rPr>
        <w:t>is not applicable to GBR QoS Flows.</w:t>
      </w:r>
      <w:r w:rsidR="00872F12" w:rsidRPr="001C1D74">
        <w:rPr>
          <w:rFonts w:eastAsia="宋体"/>
          <w:szCs w:val="20"/>
          <w:lang w:eastAsia="zh-CN"/>
        </w:rPr>
        <w:t xml:space="preserve"> </w:t>
      </w:r>
    </w:p>
    <w:p w14:paraId="675B63E1" w14:textId="3EDB34A7" w:rsidR="00213A4D" w:rsidRDefault="00213A4D" w:rsidP="001C1D74">
      <w:pPr>
        <w:spacing w:afterLines="50" w:after="120"/>
        <w:rPr>
          <w:rFonts w:eastAsia="宋体"/>
          <w:szCs w:val="20"/>
          <w:lang w:eastAsia="zh-CN"/>
        </w:rPr>
      </w:pPr>
      <w:r w:rsidRPr="00A85033">
        <w:rPr>
          <w:rFonts w:eastAsia="宋体"/>
          <w:noProof/>
          <w:szCs w:val="20"/>
          <w:lang w:eastAsia="zh-CN"/>
        </w:rPr>
        <mc:AlternateContent>
          <mc:Choice Requires="wps">
            <w:drawing>
              <wp:inline distT="0" distB="0" distL="0" distR="0" wp14:anchorId="7A7FAE8D" wp14:editId="0F5846CB">
                <wp:extent cx="5656997" cy="1787856"/>
                <wp:effectExtent l="0" t="0" r="2032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6997" cy="1787856"/>
                        </a:xfrm>
                        <a:prstGeom prst="rect">
                          <a:avLst/>
                        </a:prstGeom>
                        <a:solidFill>
                          <a:srgbClr val="FFFFFF"/>
                        </a:solidFill>
                        <a:ln w="9525">
                          <a:solidFill>
                            <a:srgbClr val="000000"/>
                          </a:solidFill>
                          <a:miter lim="800000"/>
                          <a:headEnd/>
                          <a:tailEnd/>
                        </a:ln>
                      </wps:spPr>
                      <wps:txbx>
                        <w:txbxContent>
                          <w:p w14:paraId="3813AF51" w14:textId="77777777" w:rsidR="00213A4D" w:rsidRPr="00490934" w:rsidRDefault="00213A4D" w:rsidP="00213A4D">
                            <w:pPr>
                              <w:pStyle w:val="4"/>
                            </w:pPr>
                            <w:bookmarkStart w:id="5" w:name="_Toc19199096"/>
                            <w:bookmarkStart w:id="6" w:name="_Toc27821886"/>
                            <w:bookmarkStart w:id="7" w:name="_Toc36126240"/>
                            <w:r w:rsidRPr="00490934">
                              <w:t>5.4.2.3</w:t>
                            </w:r>
                            <w:r w:rsidRPr="00490934">
                              <w:tab/>
                              <w:t>PC5 Link Aggregated Bit Rates</w:t>
                            </w:r>
                            <w:bookmarkEnd w:id="5"/>
                            <w:bookmarkEnd w:id="6"/>
                            <w:bookmarkEnd w:id="7"/>
                          </w:p>
                          <w:p w14:paraId="66398493" w14:textId="77777777" w:rsidR="00213A4D" w:rsidRPr="00490934" w:rsidRDefault="00213A4D" w:rsidP="00213A4D">
                            <w:pPr>
                              <w:rPr>
                                <w:lang w:eastAsia="x-none"/>
                              </w:rPr>
                            </w:pPr>
                            <w:r w:rsidRPr="00490934">
                              <w:rPr>
                                <w:lang w:eastAsia="x-none"/>
                              </w:rPr>
                              <w:t>A PC5 unicast link is associated with the following aggregate rate limit QoS parameter:</w:t>
                            </w:r>
                          </w:p>
                          <w:p w14:paraId="479FE68D" w14:textId="77777777" w:rsidR="00213A4D" w:rsidRPr="00490934" w:rsidRDefault="00213A4D" w:rsidP="00213A4D">
                            <w:pPr>
                              <w:pStyle w:val="B1"/>
                            </w:pPr>
                            <w:r w:rsidRPr="00490934">
                              <w:t>-</w:t>
                            </w:r>
                            <w:r w:rsidRPr="00490934">
                              <w:tab/>
                              <w:t>per link Aggregate Maximum Bit Rate (PC5 LINK-AMBR).</w:t>
                            </w:r>
                          </w:p>
                          <w:p w14:paraId="5C5C7F52" w14:textId="77777777" w:rsidR="00213A4D" w:rsidRPr="00490934" w:rsidRDefault="00213A4D" w:rsidP="00213A4D">
                            <w:pPr>
                              <w:rPr>
                                <w:lang w:eastAsia="x-none"/>
                              </w:rPr>
                            </w:pPr>
                            <w:r w:rsidRPr="00490934">
                              <w:rPr>
                                <w:lang w:eastAsia="x-none"/>
                              </w:rPr>
                              <w:t xml:space="preserve">The PC5 LINK-AMBR </w:t>
                            </w:r>
                            <w:r w:rsidRPr="00A85033">
                              <w:rPr>
                                <w:highlight w:val="yellow"/>
                                <w:lang w:eastAsia="x-none"/>
                              </w:rPr>
                              <w:t>limits the aggregate bit rate that can be expected to be provided across all Non-GBR QoS Flows with a peer UE over PC5 unicast link</w:t>
                            </w:r>
                            <w:r w:rsidRPr="00490934">
                              <w:rPr>
                                <w:lang w:eastAsia="x-none"/>
                              </w:rPr>
                              <w:t>.</w:t>
                            </w:r>
                            <w:r>
                              <w:rPr>
                                <w:lang w:eastAsia="x-none"/>
                              </w:rPr>
                              <w:t xml:space="preserve"> </w:t>
                            </w:r>
                            <w:r w:rsidRPr="00490934">
                              <w:rPr>
                                <w:lang w:eastAsia="x-none"/>
                              </w:rPr>
                              <w:t xml:space="preserve">The PC5 LINK-AMBR is measured over an AMBR averaging window which is a standardized value. </w:t>
                            </w:r>
                            <w:r w:rsidRPr="00A85033">
                              <w:rPr>
                                <w:highlight w:val="yellow"/>
                                <w:lang w:eastAsia="x-none"/>
                              </w:rPr>
                              <w:t>The PC5 LINK-AMBR is not applicable to GBR QoS Flows.</w:t>
                            </w:r>
                            <w:r>
                              <w:rPr>
                                <w:lang w:eastAsia="x-none"/>
                              </w:rPr>
                              <w:t xml:space="preserve"> PC5 LINK-AMBR is applied to one PC5 unicast link, which means aggregate bit rate of one PC5 unicast link should not exceed PC5 LINK-AMBR.</w:t>
                            </w:r>
                          </w:p>
                          <w:p w14:paraId="638D4D4B" w14:textId="77777777" w:rsidR="00213A4D" w:rsidRPr="00A85033" w:rsidRDefault="00213A4D" w:rsidP="00213A4D">
                            <w:pPr>
                              <w:pStyle w:val="NO"/>
                              <w:rPr>
                                <w:rFonts w:eastAsiaTheme="minorEastAsia"/>
                                <w:lang w:eastAsia="zh-CN"/>
                              </w:rPr>
                            </w:pPr>
                            <w:r w:rsidRPr="00490934">
                              <w:t>NOTE:</w:t>
                            </w:r>
                            <w:r w:rsidRPr="00490934">
                              <w:tab/>
                              <w:t>The AMBR averaging window is only applied to PC5 LINK-AMBR</w:t>
                            </w:r>
                            <w:r w:rsidRPr="00490934" w:rsidDel="00926483">
                              <w:t xml:space="preserve"> </w:t>
                            </w:r>
                            <w:r w:rsidRPr="00490934">
                              <w:t>measurement.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5.4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">
                <v:textbox>
                  <w:txbxContent>
                    <w:p w14:paraId="3813AF51" w14:textId="77777777" w:rsidR="00213A4D" w:rsidRPr="00490934" w:rsidRDefault="00213A4D" w:rsidP="00213A4D">
                      <w:pPr>
                        <w:pStyle w:val="4"/>
                      </w:pPr>
                      <w:bookmarkStart w:id="8" w:name="_Toc19199096"/>
                      <w:bookmarkStart w:id="9" w:name="_Toc27821886"/>
                      <w:bookmarkStart w:id="10" w:name="_Toc36126240"/>
                      <w:r w:rsidRPr="00490934">
                        <w:t>5.4.2.3</w:t>
                      </w:r>
                      <w:r w:rsidRPr="00490934">
                        <w:tab/>
                        <w:t>PC5 Link Aggregated Bit Rates</w:t>
                      </w:r>
                      <w:bookmarkEnd w:id="8"/>
                      <w:bookmarkEnd w:id="9"/>
                      <w:bookmarkEnd w:id="10"/>
                    </w:p>
                    <w:p w14:paraId="66398493" w14:textId="77777777" w:rsidR="00213A4D" w:rsidRPr="00490934" w:rsidRDefault="00213A4D" w:rsidP="00213A4D">
                      <w:pPr>
                        <w:rPr>
                          <w:lang w:eastAsia="x-none"/>
                        </w:rPr>
                      </w:pPr>
                      <w:r w:rsidRPr="00490934">
                        <w:rPr>
                          <w:lang w:eastAsia="x-none"/>
                        </w:rPr>
                        <w:t>A PC5 unicast link is associated with the following aggregate rate limit QoS parameter:</w:t>
                      </w:r>
                    </w:p>
                    <w:p w14:paraId="479FE68D" w14:textId="77777777" w:rsidR="00213A4D" w:rsidRPr="00490934" w:rsidRDefault="00213A4D" w:rsidP="00213A4D">
                      <w:pPr>
                        <w:pStyle w:val="B1"/>
                      </w:pPr>
                      <w:r w:rsidRPr="00490934">
                        <w:t>-</w:t>
                      </w:r>
                      <w:r w:rsidRPr="00490934">
                        <w:tab/>
                      </w:r>
                      <w:proofErr w:type="gramStart"/>
                      <w:r w:rsidRPr="00490934">
                        <w:t>per</w:t>
                      </w:r>
                      <w:proofErr w:type="gramEnd"/>
                      <w:r w:rsidRPr="00490934">
                        <w:t xml:space="preserve"> link Aggregate Maximum Bit Rate (PC5 LINK-AMBR).</w:t>
                      </w:r>
                    </w:p>
                    <w:p w14:paraId="5C5C7F52" w14:textId="77777777" w:rsidR="00213A4D" w:rsidRPr="00490934" w:rsidRDefault="00213A4D" w:rsidP="00213A4D">
                      <w:pPr>
                        <w:rPr>
                          <w:lang w:eastAsia="x-none"/>
                        </w:rPr>
                      </w:pPr>
                      <w:r w:rsidRPr="00490934">
                        <w:rPr>
                          <w:lang w:eastAsia="x-none"/>
                        </w:rPr>
                        <w:t xml:space="preserve">The PC5 LINK-AMBR </w:t>
                      </w:r>
                      <w:r w:rsidRPr="00A85033">
                        <w:rPr>
                          <w:highlight w:val="yellow"/>
                          <w:lang w:eastAsia="x-none"/>
                        </w:rPr>
                        <w:t>limits the aggregate bit rate that can be expected to be provided across all Non-GBR QoS Flows with a peer UE over PC5 unicast link</w:t>
                      </w:r>
                      <w:r w:rsidRPr="00490934">
                        <w:rPr>
                          <w:lang w:eastAsia="x-none"/>
                        </w:rPr>
                        <w:t>.</w:t>
                      </w:r>
                      <w:r>
                        <w:rPr>
                          <w:lang w:eastAsia="x-none"/>
                        </w:rPr>
                        <w:t xml:space="preserve"> </w:t>
                      </w:r>
                      <w:r w:rsidRPr="00490934">
                        <w:rPr>
                          <w:lang w:eastAsia="x-none"/>
                        </w:rPr>
                        <w:t xml:space="preserve">The PC5 LINK-AMBR is measured over an AMBR averaging window which is a standardized value. </w:t>
                      </w:r>
                      <w:r w:rsidRPr="00A85033">
                        <w:rPr>
                          <w:highlight w:val="yellow"/>
                          <w:lang w:eastAsia="x-none"/>
                        </w:rPr>
                        <w:t>The PC5 LINK-AMBR is not applicable to GBR QoS Flows.</w:t>
                      </w:r>
                      <w:r>
                        <w:rPr>
                          <w:lang w:eastAsia="x-none"/>
                        </w:rPr>
                        <w:t xml:space="preserve"> PC5 LINK-AMBR is applied to one PC5 unicast link, which means aggregate bit rate of one PC5 unicast link should not exceed PC5 LINK-AMBR.</w:t>
                      </w:r>
                    </w:p>
                    <w:p w14:paraId="638D4D4B" w14:textId="77777777" w:rsidR="00213A4D" w:rsidRPr="00A85033" w:rsidRDefault="00213A4D" w:rsidP="00213A4D">
                      <w:pPr>
                        <w:pStyle w:val="NO"/>
                        <w:rPr>
                          <w:rFonts w:eastAsiaTheme="minorEastAsia"/>
                          <w:lang w:eastAsia="zh-CN"/>
                        </w:rPr>
                      </w:pPr>
                      <w:r w:rsidRPr="00490934">
                        <w:t>NOTE:</w:t>
                      </w:r>
                      <w:r w:rsidRPr="00490934">
                        <w:tab/>
                        <w:t>The AMBR averaging window is only applied to PC5 LINK-AMBR</w:t>
                      </w:r>
                      <w:r w:rsidRPr="00490934" w:rsidDel="00926483">
                        <w:t xml:space="preserve"> </w:t>
                      </w:r>
                      <w:r w:rsidRPr="00490934">
                        <w:t>measurement.</w:t>
                      </w:r>
                    </w:p>
                  </w:txbxContent>
                </v:textbox>
                <w10:anchorlock/>
              </v:shape>
            </w:pict>
          </mc:Fallback>
        </mc:AlternateContent>
      </w:r>
    </w:p>
    <w:p w14:paraId="7A21D6FB" w14:textId="675BB794" w:rsidR="00213A4D" w:rsidRPr="00213A4D" w:rsidRDefault="00213A4D" w:rsidP="001C1D74">
      <w:pPr>
        <w:spacing w:afterLines="50" w:after="120"/>
        <w:rPr>
          <w:rFonts w:eastAsiaTheme="minorEastAsia"/>
          <w:szCs w:val="20"/>
          <w:lang w:eastAsia="zh-CN"/>
        </w:rPr>
      </w:pPr>
      <w:r>
        <w:rPr>
          <w:rFonts w:eastAsia="宋体" w:hint="eastAsia"/>
          <w:szCs w:val="20"/>
          <w:lang w:eastAsia="zh-CN"/>
        </w:rPr>
        <w:t xml:space="preserve">In case one PC5 link includes GBR QoS flows and non-GBR QoS flows, the total rate of the link should not exceed </w:t>
      </w:r>
      <w:r>
        <w:rPr>
          <w:lang w:eastAsia="x-none"/>
        </w:rPr>
        <w:t>PC5 LINK-AMBR</w:t>
      </w:r>
      <w:r>
        <w:rPr>
          <w:rFonts w:eastAsiaTheme="minorEastAsia" w:hint="eastAsia"/>
          <w:lang w:eastAsia="zh-CN"/>
        </w:rPr>
        <w:t xml:space="preserve">, and the GBR QoS flows should be </w:t>
      </w:r>
      <w:r>
        <w:rPr>
          <w:rFonts w:eastAsiaTheme="minorEastAsia"/>
          <w:lang w:eastAsia="zh-CN"/>
        </w:rPr>
        <w:t>guaranteed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total rate of the non-GBR QoS flows could not exceed the value </w:t>
      </w:r>
      <w:r>
        <w:rPr>
          <w:rFonts w:eastAsiaTheme="minorEastAsia"/>
          <w:lang w:eastAsia="zh-CN"/>
        </w:rPr>
        <w:t>“</w:t>
      </w:r>
      <w:r>
        <w:rPr>
          <w:lang w:eastAsia="x-none"/>
        </w:rPr>
        <w:t>PC5 LINK-AMBR</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total of </w:t>
      </w:r>
      <w:r>
        <w:rPr>
          <w:rFonts w:eastAsiaTheme="minorEastAsia"/>
          <w:lang w:eastAsia="zh-CN"/>
        </w:rPr>
        <w:t>guaranteed</w:t>
      </w:r>
      <w:r>
        <w:rPr>
          <w:rFonts w:eastAsiaTheme="minorEastAsia" w:hint="eastAsia"/>
          <w:lang w:eastAsia="zh-CN"/>
        </w:rPr>
        <w:t xml:space="preserve"> bitrates for the GBR QoS flows</w:t>
      </w:r>
      <w:r>
        <w:rPr>
          <w:rFonts w:eastAsiaTheme="minorEastAsia"/>
          <w:lang w:eastAsia="zh-CN"/>
        </w:rPr>
        <w:t>”</w:t>
      </w:r>
      <w:r>
        <w:rPr>
          <w:rFonts w:eastAsiaTheme="minorEastAsia" w:hint="eastAsia"/>
          <w:lang w:eastAsia="zh-CN"/>
        </w:rPr>
        <w:t>.</w:t>
      </w:r>
    </w:p>
    <w:p w14:paraId="6F742C45" w14:textId="6314CDA9" w:rsidR="00872F12" w:rsidRPr="00714CE1" w:rsidRDefault="001C1D74" w:rsidP="001C1D74">
      <w:pPr>
        <w:spacing w:afterLines="50" w:after="120"/>
        <w:rPr>
          <w:rFonts w:eastAsia="宋体"/>
          <w:szCs w:val="20"/>
          <w:lang w:eastAsia="zh-CN"/>
        </w:rPr>
      </w:pPr>
      <w:r>
        <w:rPr>
          <w:rFonts w:eastAsia="宋体" w:hint="eastAsia"/>
          <w:szCs w:val="20"/>
          <w:lang w:eastAsia="zh-CN"/>
        </w:rPr>
        <w:t>As shown in the</w:t>
      </w:r>
      <w:r w:rsidR="00872F12" w:rsidRPr="001C1D74">
        <w:rPr>
          <w:rFonts w:eastAsia="宋体"/>
          <w:szCs w:val="20"/>
          <w:lang w:eastAsia="zh-CN"/>
        </w:rPr>
        <w:t xml:space="preserve"> Figure 5.2.1.4-1 in TS 23.287 </w:t>
      </w:r>
      <w:r>
        <w:rPr>
          <w:rFonts w:eastAsia="宋体"/>
          <w:szCs w:val="20"/>
          <w:lang w:eastAsia="zh-CN"/>
        </w:rPr>
        <w:t>as below</w:t>
      </w:r>
      <w:r w:rsidR="00872F12" w:rsidRPr="001C1D74">
        <w:rPr>
          <w:rFonts w:eastAsia="宋体"/>
          <w:szCs w:val="20"/>
          <w:lang w:eastAsia="zh-CN"/>
        </w:rPr>
        <w:t xml:space="preserve">, one UE may have several PC5 unicast links. That means PC5 Link Aggregated Bit Rate is used to limit the total rate for each </w:t>
      </w:r>
      <w:r w:rsidR="000E1E1D">
        <w:rPr>
          <w:rFonts w:eastAsia="宋体" w:hint="eastAsia"/>
          <w:szCs w:val="20"/>
          <w:lang w:eastAsia="zh-CN"/>
        </w:rPr>
        <w:t xml:space="preserve">unicast </w:t>
      </w:r>
      <w:r w:rsidR="00714CE1">
        <w:rPr>
          <w:rFonts w:eastAsia="宋体"/>
          <w:szCs w:val="20"/>
          <w:lang w:eastAsia="zh-CN"/>
        </w:rPr>
        <w:t>PC5 link</w:t>
      </w:r>
      <w:r w:rsidR="00872F12" w:rsidRPr="001C1D74">
        <w:rPr>
          <w:rFonts w:eastAsia="宋体"/>
          <w:szCs w:val="20"/>
          <w:lang w:eastAsia="zh-CN"/>
        </w:rPr>
        <w:t>.</w:t>
      </w:r>
    </w:p>
    <w:p w14:paraId="022BC6E4" w14:textId="7871F9E9" w:rsidR="00872F12" w:rsidRPr="00714CE1" w:rsidRDefault="00872F12" w:rsidP="00714CE1">
      <w:pPr>
        <w:spacing w:before="100" w:beforeAutospacing="1" w:after="100" w:afterAutospacing="1"/>
        <w:jc w:val="center"/>
        <w:rPr>
          <w:rFonts w:ascii="Arial" w:hAnsi="Arial" w:cs="Arial"/>
        </w:rPr>
      </w:pPr>
      <w:r w:rsidRPr="00714CE1">
        <w:rPr>
          <w:rFonts w:ascii="Arial" w:hAnsi="Arial" w:cs="Arial"/>
          <w:noProof/>
          <w:szCs w:val="20"/>
          <w:lang w:eastAsia="zh-CN"/>
        </w:rPr>
        <w:drawing>
          <wp:inline distT="0" distB="0" distL="0" distR="0" wp14:anchorId="45A50780" wp14:editId="2E9B2AEB">
            <wp:extent cx="4032913" cy="2212521"/>
            <wp:effectExtent l="0" t="0" r="5715" b="0"/>
            <wp:docPr id="3" name="图片 3" descr="说明: cid:image002.png@01D5ED91.ABC5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cid:image002.png@01D5ED91.ABC5907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37471" cy="2215022"/>
                    </a:xfrm>
                    <a:prstGeom prst="rect">
                      <a:avLst/>
                    </a:prstGeom>
                    <a:noFill/>
                    <a:ln>
                      <a:noFill/>
                    </a:ln>
                  </pic:spPr>
                </pic:pic>
              </a:graphicData>
            </a:graphic>
          </wp:inline>
        </w:drawing>
      </w:r>
    </w:p>
    <w:p w14:paraId="6479D49E" w14:textId="77777777" w:rsidR="00872F12" w:rsidRPr="00213A4D" w:rsidRDefault="00872F12" w:rsidP="00213A4D">
      <w:pPr>
        <w:pStyle w:val="tf0"/>
        <w:spacing w:before="0" w:beforeAutospacing="0" w:afterLines="50" w:after="120" w:afterAutospacing="0"/>
        <w:jc w:val="center"/>
        <w:rPr>
          <w:rFonts w:ascii="Arial" w:hAnsi="Arial" w:cs="Arial"/>
          <w:sz w:val="20"/>
        </w:rPr>
      </w:pPr>
      <w:r w:rsidRPr="00213A4D">
        <w:rPr>
          <w:rFonts w:ascii="Arial" w:hAnsi="Arial" w:cs="Arial"/>
          <w:sz w:val="20"/>
        </w:rPr>
        <w:t>Figure 5.2.1.4-1: Example of PC5 Unicast Links</w:t>
      </w:r>
    </w:p>
    <w:p w14:paraId="055BB096" w14:textId="5884586B" w:rsidR="00643759" w:rsidRDefault="00643759" w:rsidP="00643759">
      <w:pPr>
        <w:spacing w:afterLines="50" w:after="120"/>
        <w:rPr>
          <w:rFonts w:eastAsia="宋体"/>
          <w:szCs w:val="20"/>
          <w:lang w:eastAsia="zh-CN"/>
        </w:rPr>
      </w:pPr>
      <w:r>
        <w:rPr>
          <w:rFonts w:eastAsia="宋体" w:hint="eastAsia"/>
          <w:szCs w:val="20"/>
          <w:lang w:eastAsia="zh-CN"/>
        </w:rPr>
        <w:lastRenderedPageBreak/>
        <w:t>S</w:t>
      </w:r>
      <w:r w:rsidRPr="001C1D74">
        <w:rPr>
          <w:rFonts w:eastAsia="宋体"/>
          <w:szCs w:val="20"/>
          <w:lang w:eastAsia="zh-CN"/>
        </w:rPr>
        <w:t>imilar to UE-PC5-AMBR</w:t>
      </w:r>
      <w:r>
        <w:rPr>
          <w:rFonts w:eastAsia="宋体" w:hint="eastAsia"/>
          <w:szCs w:val="20"/>
          <w:lang w:eastAsia="zh-CN"/>
        </w:rPr>
        <w:t xml:space="preserve">, </w:t>
      </w:r>
      <w:bookmarkStart w:id="8" w:name="OLE_LINK1"/>
      <w:r w:rsidRPr="001C1D74">
        <w:rPr>
          <w:rFonts w:eastAsia="宋体"/>
          <w:szCs w:val="20"/>
          <w:lang w:eastAsia="zh-CN"/>
        </w:rPr>
        <w:t>PC5 Link</w:t>
      </w:r>
      <w:bookmarkStart w:id="9" w:name="OLE_LINK11"/>
      <w:bookmarkStart w:id="10" w:name="OLE_LINK12"/>
      <w:r w:rsidRPr="001C1D74">
        <w:rPr>
          <w:rFonts w:eastAsia="宋体"/>
          <w:szCs w:val="20"/>
          <w:lang w:eastAsia="zh-CN"/>
        </w:rPr>
        <w:t xml:space="preserve"> Aggregated Bit Rate</w:t>
      </w:r>
      <w:bookmarkEnd w:id="8"/>
      <w:bookmarkEnd w:id="9"/>
      <w:bookmarkEnd w:id="10"/>
      <w:r w:rsidRPr="001C1D74">
        <w:rPr>
          <w:rFonts w:eastAsia="宋体"/>
          <w:szCs w:val="20"/>
          <w:lang w:eastAsia="zh-CN"/>
        </w:rPr>
        <w:t xml:space="preserve"> </w:t>
      </w:r>
      <w:r>
        <w:rPr>
          <w:rFonts w:eastAsia="宋体" w:hint="eastAsia"/>
          <w:szCs w:val="20"/>
          <w:lang w:eastAsia="zh-CN"/>
        </w:rPr>
        <w:t xml:space="preserve">should be </w:t>
      </w:r>
      <w:r>
        <w:rPr>
          <w:rFonts w:eastAsia="宋体"/>
          <w:szCs w:val="20"/>
          <w:lang w:eastAsia="zh-CN"/>
        </w:rPr>
        <w:t>signaled</w:t>
      </w:r>
      <w:r>
        <w:rPr>
          <w:rFonts w:eastAsia="宋体" w:hint="eastAsia"/>
          <w:szCs w:val="20"/>
          <w:lang w:eastAsia="zh-CN"/>
        </w:rPr>
        <w:t xml:space="preserve"> to gNB-DU in order to make proper </w:t>
      </w:r>
      <w:r>
        <w:rPr>
          <w:rFonts w:eastAsia="宋体"/>
          <w:szCs w:val="20"/>
          <w:lang w:eastAsia="zh-CN"/>
        </w:rPr>
        <w:t>scheduling</w:t>
      </w:r>
      <w:r>
        <w:rPr>
          <w:rFonts w:eastAsia="宋体" w:hint="eastAsia"/>
          <w:szCs w:val="20"/>
          <w:lang w:eastAsia="zh-CN"/>
        </w:rPr>
        <w:t xml:space="preserve"> in gNB-DU.</w:t>
      </w:r>
    </w:p>
    <w:p w14:paraId="126BB13A" w14:textId="263C368F" w:rsidR="006003A3" w:rsidRPr="006003A3" w:rsidRDefault="006003A3" w:rsidP="006003A3">
      <w:pPr>
        <w:pStyle w:val="a0"/>
        <w:rPr>
          <w:rFonts w:eastAsiaTheme="minorEastAsia"/>
          <w:lang w:eastAsia="zh-CN"/>
        </w:rPr>
      </w:pPr>
      <w:r w:rsidRPr="00A95E78">
        <w:rPr>
          <w:rFonts w:eastAsiaTheme="minorEastAsia" w:hint="eastAsia"/>
          <w:lang w:eastAsia="zh-CN"/>
        </w:rPr>
        <w:t>Base on the discussion above,</w:t>
      </w:r>
      <w:r>
        <w:rPr>
          <w:rFonts w:eastAsiaTheme="minorEastAsia" w:hint="eastAsia"/>
          <w:lang w:eastAsia="zh-CN"/>
        </w:rPr>
        <w:t xml:space="preserve"> it</w:t>
      </w:r>
      <w:r>
        <w:rPr>
          <w:rFonts w:eastAsiaTheme="minorEastAsia"/>
          <w:lang w:eastAsia="zh-CN"/>
        </w:rPr>
        <w:t>’</w:t>
      </w:r>
      <w:r>
        <w:rPr>
          <w:rFonts w:eastAsiaTheme="minorEastAsia" w:hint="eastAsia"/>
          <w:lang w:eastAsia="zh-CN"/>
        </w:rPr>
        <w:t>s proposed to</w:t>
      </w:r>
      <w:r w:rsidRPr="00A95E78">
        <w:rPr>
          <w:rFonts w:eastAsiaTheme="minorEastAsia" w:hint="eastAsia"/>
          <w:lang w:eastAsia="zh-CN"/>
        </w:rPr>
        <w:t xml:space="preserve"> remove the FFS f</w:t>
      </w:r>
      <w:r w:rsidRPr="00F70F3B">
        <w:rPr>
          <w:rFonts w:eastAsiaTheme="minorEastAsia" w:hint="eastAsia"/>
          <w:lang w:eastAsia="zh-CN"/>
        </w:rPr>
        <w:t xml:space="preserve">or </w:t>
      </w:r>
      <w:r w:rsidRPr="00F70F3B">
        <w:rPr>
          <w:rFonts w:eastAsiaTheme="minorEastAsia"/>
          <w:lang w:eastAsia="zh-CN"/>
        </w:rPr>
        <w:t>PC5 LINK-AMBR</w:t>
      </w:r>
      <w:r w:rsidRPr="00F70F3B">
        <w:rPr>
          <w:rFonts w:eastAsiaTheme="minorEastAsia" w:hint="eastAsia"/>
          <w:lang w:eastAsia="zh-CN"/>
        </w:rPr>
        <w:t xml:space="preserve">, </w:t>
      </w:r>
      <w:r>
        <w:rPr>
          <w:rFonts w:eastAsiaTheme="minorEastAsia" w:hint="eastAsia"/>
          <w:lang w:eastAsia="zh-CN"/>
        </w:rPr>
        <w:t>and add the procedure texts for this optional IE.</w:t>
      </w:r>
    </w:p>
    <w:p w14:paraId="788B7315" w14:textId="6DA80A30" w:rsidR="00FE745A" w:rsidRDefault="00FE745A" w:rsidP="00A6306F">
      <w:pPr>
        <w:pStyle w:val="a0"/>
        <w:rPr>
          <w:rFonts w:eastAsiaTheme="minorEastAsia"/>
          <w:b/>
          <w:lang w:eastAsia="zh-CN"/>
        </w:rPr>
      </w:pPr>
      <w:r w:rsidRPr="00413BF2">
        <w:rPr>
          <w:rFonts w:eastAsiaTheme="minorEastAsia" w:hint="eastAsia"/>
          <w:b/>
          <w:lang w:eastAsia="zh-CN"/>
        </w:rPr>
        <w:t xml:space="preserve">Proposal </w:t>
      </w:r>
      <w:r w:rsidR="00D13314">
        <w:rPr>
          <w:rFonts w:eastAsiaTheme="minorEastAsia" w:hint="eastAsia"/>
          <w:b/>
          <w:lang w:eastAsia="zh-CN"/>
        </w:rPr>
        <w:t>1</w:t>
      </w:r>
      <w:r w:rsidRPr="00413BF2">
        <w:rPr>
          <w:rFonts w:eastAsiaTheme="minorEastAsia" w:hint="eastAsia"/>
          <w:b/>
          <w:lang w:eastAsia="zh-CN"/>
        </w:rPr>
        <w:t xml:space="preserve">: </w:t>
      </w:r>
      <w:r w:rsidR="006003A3">
        <w:rPr>
          <w:rFonts w:eastAsiaTheme="minorEastAsia" w:hint="eastAsia"/>
          <w:b/>
          <w:lang w:eastAsia="zh-CN"/>
        </w:rPr>
        <w:t xml:space="preserve">Remove the FFS for </w:t>
      </w:r>
      <w:r w:rsidR="00413BF2" w:rsidRPr="006003A3">
        <w:rPr>
          <w:rFonts w:eastAsiaTheme="minorEastAsia"/>
          <w:b/>
          <w:i/>
          <w:lang w:eastAsia="zh-CN"/>
        </w:rPr>
        <w:t>PC5 LINK-AMBR</w:t>
      </w:r>
      <w:r w:rsidRPr="00413BF2">
        <w:rPr>
          <w:rFonts w:eastAsiaTheme="minorEastAsia"/>
          <w:b/>
          <w:lang w:eastAsia="zh-CN"/>
        </w:rPr>
        <w:t xml:space="preserve"> </w:t>
      </w:r>
      <w:r w:rsidR="006003A3">
        <w:rPr>
          <w:rFonts w:eastAsiaTheme="minorEastAsia" w:hint="eastAsia"/>
          <w:b/>
          <w:lang w:eastAsia="zh-CN"/>
        </w:rPr>
        <w:t xml:space="preserve">IE, and add corresponding procedure texts. </w:t>
      </w:r>
    </w:p>
    <w:p w14:paraId="5275F603" w14:textId="77777777" w:rsidR="006003A3" w:rsidRDefault="006003A3" w:rsidP="00A6306F">
      <w:pPr>
        <w:pStyle w:val="a0"/>
        <w:rPr>
          <w:rFonts w:eastAsiaTheme="minorEastAsia"/>
          <w:b/>
          <w:lang w:eastAsia="zh-CN"/>
        </w:rPr>
      </w:pPr>
    </w:p>
    <w:p w14:paraId="40F719DE" w14:textId="4D4C9D23" w:rsidR="008B1336" w:rsidRPr="00970B2A" w:rsidRDefault="00970B2A" w:rsidP="00A6306F">
      <w:pPr>
        <w:pStyle w:val="a0"/>
        <w:rPr>
          <w:rFonts w:eastAsiaTheme="minorEastAsia"/>
          <w:lang w:eastAsia="zh-CN"/>
        </w:rPr>
      </w:pPr>
      <w:r w:rsidRPr="00970B2A">
        <w:rPr>
          <w:rFonts w:eastAsiaTheme="minorEastAsia" w:hint="eastAsia"/>
          <w:lang w:eastAsia="zh-CN"/>
        </w:rPr>
        <w:t>As defined in TS 38.331, t</w:t>
      </w:r>
      <w:r w:rsidR="003339C7" w:rsidRPr="00970B2A">
        <w:rPr>
          <w:rFonts w:eastAsiaTheme="minorEastAsia" w:hint="eastAsia"/>
          <w:lang w:eastAsia="zh-CN"/>
        </w:rPr>
        <w:t xml:space="preserve">he </w:t>
      </w:r>
      <w:r w:rsidRPr="00970B2A">
        <w:rPr>
          <w:rFonts w:eastAsiaTheme="minorEastAsia"/>
          <w:i/>
          <w:lang w:eastAsia="zh-CN"/>
        </w:rPr>
        <w:t>SL-QoS-Profile</w:t>
      </w:r>
      <w:r w:rsidR="003339C7" w:rsidRPr="00970B2A">
        <w:rPr>
          <w:rFonts w:eastAsiaTheme="minorEastAsia" w:hint="eastAsia"/>
          <w:lang w:eastAsia="zh-CN"/>
        </w:rPr>
        <w:t xml:space="preserve"> </w:t>
      </w:r>
      <w:r w:rsidRPr="00970B2A">
        <w:rPr>
          <w:rFonts w:eastAsiaTheme="minorEastAsia" w:hint="eastAsia"/>
          <w:lang w:eastAsia="zh-CN"/>
        </w:rPr>
        <w:t xml:space="preserve">as shown below is included in </w:t>
      </w:r>
      <w:r w:rsidR="003339C7" w:rsidRPr="00970B2A">
        <w:rPr>
          <w:rFonts w:eastAsiaTheme="minorEastAsia" w:hint="eastAsia"/>
          <w:i/>
          <w:lang w:eastAsia="zh-CN"/>
        </w:rPr>
        <w:t>SidelinkUEInformationNR</w:t>
      </w:r>
      <w:r w:rsidR="003339C7" w:rsidRPr="00970B2A">
        <w:rPr>
          <w:rFonts w:eastAsiaTheme="minorEastAsia" w:hint="eastAsia"/>
          <w:lang w:eastAsia="zh-CN"/>
        </w:rPr>
        <w:t xml:space="preserve"> and </w:t>
      </w:r>
      <w:r w:rsidR="003339C7" w:rsidRPr="00970B2A">
        <w:rPr>
          <w:i/>
          <w:iCs/>
        </w:rPr>
        <w:t>SL-RadioBearerConfig</w:t>
      </w:r>
      <w:r w:rsidRPr="00970B2A">
        <w:rPr>
          <w:rFonts w:eastAsiaTheme="minorEastAsia" w:hint="eastAsia"/>
          <w:i/>
          <w:iCs/>
          <w:lang w:eastAsia="zh-CN"/>
        </w:rPr>
        <w:t>.</w:t>
      </w:r>
    </w:p>
    <w:p w14:paraId="2391EFB3" w14:textId="77777777" w:rsidR="007E76DC" w:rsidRDefault="007E76DC" w:rsidP="00A6306F">
      <w:pPr>
        <w:pStyle w:val="a0"/>
        <w:rPr>
          <w:rFonts w:eastAsiaTheme="minorEastAsia"/>
          <w:b/>
          <w:lang w:eastAsia="zh-CN"/>
        </w:rPr>
      </w:pPr>
    </w:p>
    <w:p w14:paraId="6B452146" w14:textId="77777777" w:rsidR="007E76DC" w:rsidRPr="007E76DC" w:rsidRDefault="007E76DC" w:rsidP="007E76DC">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E76DC">
        <w:rPr>
          <w:rFonts w:ascii="Arial" w:hAnsi="Arial"/>
          <w:b/>
          <w:i/>
          <w:szCs w:val="20"/>
          <w:lang w:val="en-GB" w:eastAsia="ja-JP"/>
        </w:rPr>
        <w:t xml:space="preserve">SL-QoS-Profile </w:t>
      </w:r>
      <w:r w:rsidRPr="007E76DC">
        <w:rPr>
          <w:rFonts w:ascii="Arial" w:hAnsi="Arial"/>
          <w:b/>
          <w:szCs w:val="20"/>
          <w:lang w:val="en-GB" w:eastAsia="ja-JP"/>
        </w:rPr>
        <w:t>information element</w:t>
      </w:r>
    </w:p>
    <w:p w14:paraId="561A784F"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ASN1START</w:t>
      </w:r>
    </w:p>
    <w:p w14:paraId="50864E88"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TAG-SL-QOS-PROFILE-START</w:t>
      </w:r>
    </w:p>
    <w:p w14:paraId="4B7F9D75"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9C87A7A"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SL-QoS-Profile-r16 ::=        SEQUENCE {</w:t>
      </w:r>
    </w:p>
    <w:p w14:paraId="1B0F8685" w14:textId="3260C563" w:rsidR="007E76DC" w:rsidRPr="009D3FD0"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7E76DC">
        <w:rPr>
          <w:rFonts w:ascii="Courier New" w:hAnsi="Courier New"/>
          <w:noProof/>
          <w:sz w:val="16"/>
          <w:szCs w:val="20"/>
          <w:lang w:val="en-GB" w:eastAsia="en-GB"/>
        </w:rPr>
        <w:t xml:space="preserve">    </w:t>
      </w:r>
      <w:r w:rsidRPr="009D3FD0">
        <w:rPr>
          <w:rFonts w:ascii="Courier New" w:hAnsi="Courier New"/>
          <w:noProof/>
          <w:sz w:val="16"/>
          <w:szCs w:val="20"/>
          <w:highlight w:val="yellow"/>
          <w:lang w:val="sv-SE" w:eastAsia="en-GB"/>
        </w:rPr>
        <w:t>sl-PQI-r16                    SL-PQI-r16                                       OPTIONAL,</w:t>
      </w:r>
    </w:p>
    <w:p w14:paraId="3DA85AE2" w14:textId="3BE74E62"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sv-SE" w:eastAsia="en-GB"/>
        </w:rPr>
      </w:pPr>
      <w:r w:rsidRPr="007E76DC">
        <w:rPr>
          <w:rFonts w:ascii="Courier New" w:hAnsi="Courier New"/>
          <w:noProof/>
          <w:sz w:val="16"/>
          <w:szCs w:val="20"/>
          <w:highlight w:val="yellow"/>
          <w:lang w:val="sv-SE" w:eastAsia="en-GB"/>
        </w:rPr>
        <w:t xml:space="preserve">    sl-GFBR-r16                   INTEGER (0..4000000000)                       </w:t>
      </w:r>
      <w:r w:rsidRPr="003339C7">
        <w:rPr>
          <w:rFonts w:ascii="Courier New" w:eastAsiaTheme="minorEastAsia" w:hAnsi="Courier New" w:hint="eastAsia"/>
          <w:noProof/>
          <w:sz w:val="16"/>
          <w:szCs w:val="20"/>
          <w:highlight w:val="yellow"/>
          <w:lang w:val="sv-SE" w:eastAsia="zh-CN"/>
        </w:rPr>
        <w:t xml:space="preserve">   </w:t>
      </w:r>
      <w:r w:rsidRPr="007E76DC">
        <w:rPr>
          <w:rFonts w:ascii="Courier New" w:hAnsi="Courier New"/>
          <w:noProof/>
          <w:sz w:val="16"/>
          <w:szCs w:val="20"/>
          <w:highlight w:val="yellow"/>
          <w:lang w:val="sv-SE" w:eastAsia="en-GB"/>
        </w:rPr>
        <w:t>OPTIONAL,</w:t>
      </w:r>
    </w:p>
    <w:p w14:paraId="7EB35D46" w14:textId="2C127EA9"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sv-SE" w:eastAsia="en-GB"/>
        </w:rPr>
      </w:pPr>
      <w:r w:rsidRPr="007E76DC">
        <w:rPr>
          <w:rFonts w:ascii="Courier New" w:hAnsi="Courier New"/>
          <w:noProof/>
          <w:sz w:val="16"/>
          <w:szCs w:val="20"/>
          <w:highlight w:val="yellow"/>
          <w:lang w:val="sv-SE" w:eastAsia="en-GB"/>
        </w:rPr>
        <w:t xml:space="preserve">    sl-MFBR-r16                   INTEGER (0..4000000000)                          OPTIONAL,</w:t>
      </w:r>
    </w:p>
    <w:p w14:paraId="420E4A14" w14:textId="63C5F225"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highlight w:val="yellow"/>
          <w:lang w:val="sv-SE" w:eastAsia="en-GB"/>
        </w:rPr>
        <w:t xml:space="preserve">    </w:t>
      </w:r>
      <w:r w:rsidRPr="007E76DC">
        <w:rPr>
          <w:rFonts w:ascii="Courier New" w:hAnsi="Courier New"/>
          <w:noProof/>
          <w:sz w:val="16"/>
          <w:szCs w:val="20"/>
          <w:highlight w:val="yellow"/>
          <w:lang w:val="en-GB" w:eastAsia="en-GB"/>
        </w:rPr>
        <w:t>sl-Range-r16                  INTEGER (1..1000)                                OPTIONAL,</w:t>
      </w:r>
    </w:p>
    <w:p w14:paraId="393CC0A6"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w:t>
      </w:r>
    </w:p>
    <w:p w14:paraId="6AB782E8"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w:t>
      </w:r>
    </w:p>
    <w:p w14:paraId="1D25FFFC"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DA2A22"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SL-PQI-r16 ::=                CHOICE {</w:t>
      </w:r>
    </w:p>
    <w:p w14:paraId="2D8F2E0C"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sl-StandardizedPQI-r16        INTEGER (1..83),</w:t>
      </w:r>
    </w:p>
    <w:p w14:paraId="68E65813"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sl-Non-StandardizedPQI-r16    SEQUENCE {</w:t>
      </w:r>
    </w:p>
    <w:p w14:paraId="67CDC94F" w14:textId="3DB0ACE5"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w:t>
      </w:r>
      <w:r w:rsidR="003339C7">
        <w:rPr>
          <w:rFonts w:ascii="Courier New" w:hAnsi="Courier New"/>
          <w:noProof/>
          <w:sz w:val="16"/>
          <w:szCs w:val="20"/>
          <w:lang w:val="en-GB" w:eastAsia="en-GB"/>
        </w:rPr>
        <w:t xml:space="preserve">  sl-ResourceType-r16     </w:t>
      </w:r>
      <w:r w:rsidRPr="007E76DC">
        <w:rPr>
          <w:rFonts w:ascii="Courier New" w:hAnsi="Courier New"/>
          <w:noProof/>
          <w:sz w:val="16"/>
          <w:szCs w:val="20"/>
          <w:lang w:val="en-GB" w:eastAsia="en-GB"/>
        </w:rPr>
        <w:t xml:space="preserve">ENUMERATED {gbr, non-GBR, delayCriticalGBR, spare1}  </w:t>
      </w:r>
      <w:r w:rsidR="003339C7">
        <w:rPr>
          <w:rFonts w:ascii="Courier New" w:eastAsiaTheme="minorEastAsia" w:hAnsi="Courier New" w:hint="eastAsia"/>
          <w:noProof/>
          <w:sz w:val="16"/>
          <w:szCs w:val="20"/>
          <w:lang w:val="en-GB" w:eastAsia="zh-CN"/>
        </w:rPr>
        <w:t>OP</w:t>
      </w:r>
      <w:r w:rsidRPr="007E76DC">
        <w:rPr>
          <w:rFonts w:ascii="Courier New" w:hAnsi="Courier New"/>
          <w:noProof/>
          <w:sz w:val="16"/>
          <w:szCs w:val="20"/>
          <w:lang w:val="en-GB" w:eastAsia="en-GB"/>
        </w:rPr>
        <w:t>TIONAL,</w:t>
      </w:r>
    </w:p>
    <w:p w14:paraId="5CB0D7EE" w14:textId="4A64B039" w:rsidR="007E76DC" w:rsidRPr="007E76DC" w:rsidRDefault="007E76DC" w:rsidP="003339C7">
      <w:pPr>
        <w:shd w:val="clear" w:color="auto" w:fill="E6E6E6"/>
        <w:tabs>
          <w:tab w:val="left" w:pos="470"/>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150"/>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sl-PriorityLevel-r16    </w:t>
      </w:r>
      <w:r w:rsidR="003339C7">
        <w:rPr>
          <w:rFonts w:ascii="Courier New" w:eastAsiaTheme="minorEastAsia" w:hAnsi="Courier New" w:hint="eastAsia"/>
          <w:noProof/>
          <w:sz w:val="16"/>
          <w:szCs w:val="20"/>
          <w:lang w:val="en-GB" w:eastAsia="zh-CN"/>
        </w:rPr>
        <w:tab/>
      </w:r>
      <w:r w:rsidR="003339C7">
        <w:rPr>
          <w:rFonts w:ascii="Courier New" w:eastAsiaTheme="minorEastAsia" w:hAnsi="Courier New" w:hint="eastAsia"/>
          <w:noProof/>
          <w:sz w:val="16"/>
          <w:szCs w:val="20"/>
          <w:lang w:val="en-GB" w:eastAsia="zh-CN"/>
        </w:rPr>
        <w:tab/>
      </w:r>
      <w:r w:rsidRPr="007E76DC">
        <w:rPr>
          <w:rFonts w:ascii="Courier New" w:hAnsi="Courier New"/>
          <w:noProof/>
          <w:sz w:val="16"/>
          <w:szCs w:val="20"/>
          <w:lang w:val="en-GB" w:eastAsia="en-GB"/>
        </w:rPr>
        <w:t>INTEGER (0..7)</w:t>
      </w:r>
      <w:r w:rsidRPr="007E76DC">
        <w:rPr>
          <w:rFonts w:eastAsia="宋体"/>
          <w:sz w:val="16"/>
          <w:szCs w:val="20"/>
          <w:lang w:val="en-GB"/>
        </w:rPr>
        <w:t xml:space="preserve"> </w:t>
      </w:r>
      <w:r w:rsidRPr="007E76DC">
        <w:rPr>
          <w:rFonts w:ascii="Courier New" w:hAnsi="Courier New"/>
          <w:noProof/>
          <w:sz w:val="16"/>
          <w:szCs w:val="20"/>
          <w:lang w:val="en-GB" w:eastAsia="en-GB"/>
        </w:rPr>
        <w:t xml:space="preserve">                     </w:t>
      </w:r>
      <w:r w:rsidR="003339C7">
        <w:rPr>
          <w:rFonts w:ascii="Courier New" w:eastAsiaTheme="minorEastAsia" w:hAnsi="Courier New" w:hint="eastAsia"/>
          <w:noProof/>
          <w:sz w:val="16"/>
          <w:szCs w:val="20"/>
          <w:lang w:val="en-GB" w:eastAsia="zh-CN"/>
        </w:rPr>
        <w:tab/>
      </w:r>
      <w:r w:rsidR="003339C7">
        <w:rPr>
          <w:rFonts w:ascii="Courier New" w:eastAsiaTheme="minorEastAsia" w:hAnsi="Courier New" w:hint="eastAsia"/>
          <w:noProof/>
          <w:sz w:val="16"/>
          <w:szCs w:val="20"/>
          <w:lang w:val="en-GB" w:eastAsia="zh-CN"/>
        </w:rPr>
        <w:tab/>
      </w:r>
      <w:r w:rsidR="003339C7">
        <w:rPr>
          <w:rFonts w:ascii="Courier New" w:eastAsiaTheme="minorEastAsia" w:hAnsi="Courier New" w:hint="eastAsia"/>
          <w:noProof/>
          <w:sz w:val="16"/>
          <w:szCs w:val="20"/>
          <w:lang w:val="en-GB" w:eastAsia="zh-CN"/>
        </w:rPr>
        <w:tab/>
      </w:r>
      <w:r w:rsidRPr="007E76DC">
        <w:rPr>
          <w:rFonts w:ascii="Courier New" w:hAnsi="Courier New"/>
          <w:noProof/>
          <w:sz w:val="16"/>
          <w:szCs w:val="20"/>
          <w:lang w:val="en-GB" w:eastAsia="en-GB"/>
        </w:rPr>
        <w:t>OPTIONAL,</w:t>
      </w:r>
    </w:p>
    <w:p w14:paraId="0758A573" w14:textId="42EA923E"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sl-PacketDelayBudget-r16      INTEGER (0..1023)                              OPTIONAL,</w:t>
      </w:r>
    </w:p>
    <w:p w14:paraId="6ECFD40A" w14:textId="3BF91DCE"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sl-PacketErrorRate-r16        INTEGER (0..9)                                 OPTIONAL,</w:t>
      </w:r>
    </w:p>
    <w:p w14:paraId="3606645E" w14:textId="68098E9A"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sl-AveragingWindow-r16        INTEGER (0..4095)                              OPTIONAL,</w:t>
      </w:r>
    </w:p>
    <w:p w14:paraId="2E4530CF" w14:textId="71A7660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sl-MaxDataBurstVolume-r16     INTEGER (0..4095)                              OPTIONAL,</w:t>
      </w:r>
    </w:p>
    <w:p w14:paraId="2F6E33B1"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xml:space="preserve">    ...</w:t>
      </w:r>
    </w:p>
    <w:p w14:paraId="31C1D383"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7E76DC">
        <w:rPr>
          <w:rFonts w:ascii="Courier New" w:eastAsia="宋体" w:hAnsi="Courier New"/>
          <w:noProof/>
          <w:sz w:val="16"/>
          <w:szCs w:val="20"/>
          <w:lang w:val="en-GB" w:eastAsia="en-GB"/>
        </w:rPr>
        <w:t xml:space="preserve">   }</w:t>
      </w:r>
    </w:p>
    <w:p w14:paraId="73DC03A1"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w:t>
      </w:r>
    </w:p>
    <w:p w14:paraId="5A843CC9"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1CCA41"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TAG-SL-QOS-PROFILE-STOP</w:t>
      </w:r>
    </w:p>
    <w:p w14:paraId="5187F448" w14:textId="77777777" w:rsidR="007E76DC" w:rsidRPr="007E76DC" w:rsidRDefault="007E76DC" w:rsidP="007E7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76DC">
        <w:rPr>
          <w:rFonts w:ascii="Courier New" w:hAnsi="Courier New"/>
          <w:noProof/>
          <w:sz w:val="16"/>
          <w:szCs w:val="20"/>
          <w:lang w:val="en-GB" w:eastAsia="en-GB"/>
        </w:rPr>
        <w:t>-- ASN1STOP</w:t>
      </w:r>
    </w:p>
    <w:p w14:paraId="30A567E4" w14:textId="77777777" w:rsidR="007E76DC" w:rsidRDefault="007E76DC" w:rsidP="00A6306F">
      <w:pPr>
        <w:pStyle w:val="a0"/>
        <w:rPr>
          <w:rFonts w:eastAsiaTheme="minorEastAsia"/>
          <w:b/>
          <w:lang w:val="en-GB" w:eastAsia="zh-CN"/>
        </w:rPr>
      </w:pPr>
    </w:p>
    <w:p w14:paraId="4257CEAB" w14:textId="737576E0" w:rsidR="004034E7" w:rsidRPr="000A777B" w:rsidRDefault="000A777B" w:rsidP="00A6306F">
      <w:pPr>
        <w:pStyle w:val="a0"/>
        <w:rPr>
          <w:rFonts w:eastAsiaTheme="minorEastAsia"/>
          <w:lang w:val="en-GB" w:eastAsia="zh-CN"/>
        </w:rPr>
      </w:pPr>
      <w:r>
        <w:rPr>
          <w:rFonts w:eastAsiaTheme="minorEastAsia" w:hint="eastAsia"/>
          <w:lang w:val="en-GB" w:eastAsia="zh-CN"/>
        </w:rPr>
        <w:t>In F1 BL CR, the existing QoS parameters for SL DRB is defined in</w:t>
      </w:r>
      <w:r w:rsidR="009C4F57">
        <w:rPr>
          <w:rFonts w:eastAsiaTheme="minorEastAsia" w:hint="eastAsia"/>
          <w:lang w:val="en-GB" w:eastAsia="zh-CN"/>
        </w:rPr>
        <w:t xml:space="preserve"> section</w:t>
      </w:r>
      <w:r>
        <w:rPr>
          <w:rFonts w:eastAsiaTheme="minorEastAsia" w:hint="eastAsia"/>
          <w:lang w:val="en-GB" w:eastAsia="zh-CN"/>
        </w:rPr>
        <w:t xml:space="preserve"> 9.3.1.xx7, compared to the per sidelink QoS flow QoS parameters, we removed the parameter </w:t>
      </w:r>
      <w:r>
        <w:rPr>
          <w:rFonts w:eastAsiaTheme="minorEastAsia"/>
          <w:lang w:val="en-GB" w:eastAsia="zh-CN"/>
        </w:rPr>
        <w:t>“</w:t>
      </w:r>
      <w:r>
        <w:rPr>
          <w:rFonts w:eastAsiaTheme="minorEastAsia" w:hint="eastAsia"/>
          <w:lang w:val="en-GB" w:eastAsia="zh-CN"/>
        </w:rPr>
        <w:t>Range</w:t>
      </w:r>
      <w:r>
        <w:rPr>
          <w:rFonts w:eastAsiaTheme="minorEastAsia"/>
          <w:lang w:val="en-GB" w:eastAsia="zh-CN"/>
        </w:rPr>
        <w:t>”</w:t>
      </w:r>
      <w:r>
        <w:rPr>
          <w:rFonts w:eastAsiaTheme="minorEastAsia" w:hint="eastAsia"/>
          <w:lang w:val="en-GB" w:eastAsia="zh-CN"/>
        </w:rPr>
        <w:t xml:space="preserve">. To my understanding, the Range is not used for sidelink resource scheduling, but maybe used for resource allocation. To make things easier, </w:t>
      </w:r>
      <w:r w:rsidRPr="000A777B">
        <w:rPr>
          <w:rFonts w:eastAsiaTheme="minorEastAsia" w:hint="eastAsia"/>
          <w:lang w:val="en-GB" w:eastAsia="zh-CN"/>
        </w:rPr>
        <w:t>it</w:t>
      </w:r>
      <w:r>
        <w:rPr>
          <w:rFonts w:eastAsiaTheme="minorEastAsia" w:hint="eastAsia"/>
          <w:lang w:val="en-GB" w:eastAsia="zh-CN"/>
        </w:rPr>
        <w:t xml:space="preserve"> seems</w:t>
      </w:r>
      <w:r w:rsidR="00FD035B">
        <w:rPr>
          <w:rFonts w:eastAsiaTheme="minorEastAsia" w:hint="eastAsia"/>
          <w:lang w:val="en-GB" w:eastAsia="zh-CN"/>
        </w:rPr>
        <w:t xml:space="preserve"> </w:t>
      </w:r>
      <w:r w:rsidRPr="000A777B">
        <w:rPr>
          <w:rFonts w:eastAsiaTheme="minorEastAsia" w:hint="eastAsia"/>
          <w:lang w:val="en-GB" w:eastAsia="zh-CN"/>
        </w:rPr>
        <w:t xml:space="preserve">better to use the same format </w:t>
      </w:r>
      <w:r>
        <w:rPr>
          <w:rFonts w:eastAsiaTheme="minorEastAsia" w:hint="eastAsia"/>
          <w:lang w:val="en-GB" w:eastAsia="zh-CN"/>
        </w:rPr>
        <w:t xml:space="preserve">as </w:t>
      </w:r>
      <w:r w:rsidRPr="000A777B">
        <w:rPr>
          <w:i/>
          <w:szCs w:val="20"/>
          <w:lang w:val="en-GB" w:eastAsia="ja-JP"/>
        </w:rPr>
        <w:t>SL-QoS-Profile</w:t>
      </w:r>
      <w:r w:rsidRPr="000A777B">
        <w:rPr>
          <w:rFonts w:eastAsiaTheme="minorEastAsia" w:hint="eastAsia"/>
          <w:lang w:val="en-GB" w:eastAsia="zh-CN"/>
        </w:rPr>
        <w:t xml:space="preserve"> for SL DRB QoS</w:t>
      </w:r>
      <w:r>
        <w:rPr>
          <w:rFonts w:eastAsiaTheme="minorEastAsia" w:hint="eastAsia"/>
          <w:lang w:val="en-GB" w:eastAsia="zh-CN"/>
        </w:rPr>
        <w:t xml:space="preserve">. </w:t>
      </w:r>
    </w:p>
    <w:p w14:paraId="0DD6CAC7" w14:textId="0D95262B" w:rsidR="000A777B" w:rsidRDefault="000A777B" w:rsidP="00A6306F">
      <w:pPr>
        <w:pStyle w:val="a0"/>
        <w:rPr>
          <w:rFonts w:eastAsiaTheme="minorEastAsia"/>
          <w:b/>
          <w:lang w:val="en-GB" w:eastAsia="zh-CN"/>
        </w:rPr>
      </w:pPr>
      <w:r>
        <w:rPr>
          <w:rFonts w:eastAsiaTheme="minorEastAsia" w:hint="eastAsia"/>
          <w:b/>
          <w:lang w:val="en-GB" w:eastAsia="zh-CN"/>
        </w:rPr>
        <w:t xml:space="preserve">Proposal </w:t>
      </w:r>
      <w:r w:rsidR="00126054">
        <w:rPr>
          <w:rFonts w:eastAsiaTheme="minorEastAsia" w:hint="eastAsia"/>
          <w:b/>
          <w:lang w:val="en-GB" w:eastAsia="zh-CN"/>
        </w:rPr>
        <w:t>2</w:t>
      </w:r>
      <w:r>
        <w:rPr>
          <w:rFonts w:eastAsiaTheme="minorEastAsia" w:hint="eastAsia"/>
          <w:b/>
          <w:lang w:val="en-GB" w:eastAsia="zh-CN"/>
        </w:rPr>
        <w:t xml:space="preserve">: </w:t>
      </w:r>
      <w:r w:rsidR="00092038">
        <w:rPr>
          <w:rFonts w:eastAsiaTheme="minorEastAsia" w:hint="eastAsia"/>
          <w:b/>
          <w:lang w:val="en-GB" w:eastAsia="zh-CN"/>
        </w:rPr>
        <w:t>A</w:t>
      </w:r>
      <w:r>
        <w:rPr>
          <w:rFonts w:eastAsiaTheme="minorEastAsia"/>
          <w:b/>
          <w:lang w:val="en-GB" w:eastAsia="zh-CN"/>
        </w:rPr>
        <w:t xml:space="preserve">lign the </w:t>
      </w:r>
      <w:r>
        <w:rPr>
          <w:rFonts w:eastAsiaTheme="minorEastAsia" w:hint="eastAsia"/>
          <w:b/>
          <w:lang w:val="en-GB" w:eastAsia="zh-CN"/>
        </w:rPr>
        <w:t>QoS parameters between SL DRB and SL QoS flow</w:t>
      </w:r>
      <w:r w:rsidR="00FD035B">
        <w:rPr>
          <w:rFonts w:eastAsiaTheme="minorEastAsia" w:hint="eastAsia"/>
          <w:b/>
          <w:lang w:val="en-GB" w:eastAsia="zh-CN"/>
        </w:rPr>
        <w:t xml:space="preserve">, keep the parameter </w:t>
      </w:r>
      <w:r w:rsidR="00FD035B">
        <w:rPr>
          <w:rFonts w:eastAsiaTheme="minorEastAsia"/>
          <w:b/>
          <w:lang w:val="en-GB" w:eastAsia="zh-CN"/>
        </w:rPr>
        <w:t>“</w:t>
      </w:r>
      <w:r w:rsidR="00FD035B">
        <w:rPr>
          <w:rFonts w:eastAsiaTheme="minorEastAsia" w:hint="eastAsia"/>
          <w:b/>
          <w:lang w:val="en-GB" w:eastAsia="zh-CN"/>
        </w:rPr>
        <w:t>Range</w:t>
      </w:r>
      <w:r w:rsidR="00FD035B">
        <w:rPr>
          <w:rFonts w:eastAsiaTheme="minorEastAsia"/>
          <w:b/>
          <w:lang w:val="en-GB" w:eastAsia="zh-CN"/>
        </w:rPr>
        <w:t>”</w:t>
      </w:r>
      <w:r w:rsidR="00FD035B">
        <w:rPr>
          <w:rFonts w:eastAsiaTheme="minorEastAsia" w:hint="eastAsia"/>
          <w:b/>
          <w:lang w:val="en-GB" w:eastAsia="zh-CN"/>
        </w:rPr>
        <w:t xml:space="preserve"> in </w:t>
      </w:r>
      <w:r w:rsidR="00092038">
        <w:rPr>
          <w:rFonts w:eastAsiaTheme="minorEastAsia" w:hint="eastAsia"/>
          <w:b/>
          <w:lang w:val="en-GB" w:eastAsia="zh-CN"/>
        </w:rPr>
        <w:t xml:space="preserve">the IE </w:t>
      </w:r>
      <w:r w:rsidR="00FD035B" w:rsidRPr="00092038">
        <w:rPr>
          <w:rFonts w:eastAsiaTheme="minorEastAsia" w:hint="eastAsia"/>
          <w:b/>
          <w:i/>
          <w:lang w:val="en-GB" w:eastAsia="zh-CN"/>
        </w:rPr>
        <w:t>PC5 QoS Parameters</w:t>
      </w:r>
      <w:r>
        <w:rPr>
          <w:rFonts w:eastAsiaTheme="minorEastAsia" w:hint="eastAsia"/>
          <w:b/>
          <w:lang w:val="en-GB" w:eastAsia="zh-CN"/>
        </w:rPr>
        <w:t>.</w:t>
      </w:r>
    </w:p>
    <w:p w14:paraId="5185CD7F" w14:textId="77777777" w:rsidR="000A777B" w:rsidRPr="007E76DC" w:rsidRDefault="000A777B" w:rsidP="00A6306F">
      <w:pPr>
        <w:pStyle w:val="a0"/>
        <w:rPr>
          <w:rFonts w:eastAsiaTheme="minorEastAsia"/>
          <w:b/>
          <w:lang w:val="en-GB" w:eastAsia="zh-CN"/>
        </w:rPr>
      </w:pPr>
    </w:p>
    <w:p w14:paraId="1A8F26B2" w14:textId="2BF39D02" w:rsidR="00A72B38" w:rsidRDefault="0093695D" w:rsidP="00A6306F">
      <w:pPr>
        <w:pStyle w:val="a0"/>
        <w:rPr>
          <w:rFonts w:eastAsiaTheme="minorEastAsia"/>
          <w:b/>
          <w:lang w:eastAsia="zh-CN"/>
        </w:rPr>
      </w:pPr>
      <w:r>
        <w:rPr>
          <w:rFonts w:eastAsiaTheme="minorEastAsia" w:hint="eastAsia"/>
          <w:lang w:eastAsia="zh-CN"/>
        </w:rPr>
        <w:t>Based on the discussion above, we provide corresponding TP for the BL CR</w:t>
      </w:r>
      <w:r w:rsidR="00F063AC">
        <w:rPr>
          <w:rFonts w:eastAsiaTheme="minorEastAsia" w:hint="eastAsia"/>
          <w:lang w:eastAsia="zh-CN"/>
        </w:rPr>
        <w:t xml:space="preserve"> for F1 in [3].</w:t>
      </w:r>
    </w:p>
    <w:p w14:paraId="758015E5" w14:textId="62974107" w:rsidR="00872F12" w:rsidRDefault="00D13314" w:rsidP="00A6306F">
      <w:pPr>
        <w:pStyle w:val="a0"/>
        <w:rPr>
          <w:rFonts w:eastAsiaTheme="minorEastAsia"/>
          <w:b/>
          <w:lang w:eastAsia="zh-CN"/>
        </w:rPr>
      </w:pPr>
      <w:r>
        <w:rPr>
          <w:rFonts w:eastAsiaTheme="minorEastAsia" w:hint="eastAsia"/>
          <w:b/>
          <w:lang w:eastAsia="zh-CN"/>
        </w:rPr>
        <w:t>Proposal 3: Discuss and agree the corresponding TP in [</w:t>
      </w:r>
      <w:r w:rsidR="00F063AC">
        <w:rPr>
          <w:rFonts w:eastAsiaTheme="minorEastAsia" w:hint="eastAsia"/>
          <w:b/>
          <w:lang w:eastAsia="zh-CN"/>
        </w:rPr>
        <w:t>3</w:t>
      </w:r>
      <w:r>
        <w:rPr>
          <w:rFonts w:eastAsiaTheme="minorEastAsia" w:hint="eastAsia"/>
          <w:b/>
          <w:lang w:eastAsia="zh-CN"/>
        </w:rPr>
        <w:t>].</w:t>
      </w:r>
    </w:p>
    <w:p w14:paraId="4CD68E34" w14:textId="77777777" w:rsidR="00504C10" w:rsidRPr="00FD2C6C" w:rsidRDefault="00504C10" w:rsidP="00A6306F">
      <w:pPr>
        <w:pStyle w:val="a0"/>
        <w:rPr>
          <w:rFonts w:eastAsiaTheme="minorEastAsia"/>
          <w:b/>
          <w:lang w:eastAsia="zh-CN"/>
        </w:rPr>
      </w:pPr>
    </w:p>
    <w:p w14:paraId="30C20FBF"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2A902212" w14:textId="77777777" w:rsidR="004A7AA3" w:rsidRDefault="004A7AA3" w:rsidP="00155B9B">
      <w:pPr>
        <w:pStyle w:val="1"/>
        <w:numPr>
          <w:ilvl w:val="0"/>
          <w:numId w:val="5"/>
        </w:numPr>
        <w:jc w:val="both"/>
      </w:pPr>
      <w:r>
        <w:t>Conclusion</w:t>
      </w:r>
    </w:p>
    <w:p w14:paraId="11C46EF5" w14:textId="7CA15339" w:rsidR="00CC463F" w:rsidRDefault="00CC463F" w:rsidP="00CC463F">
      <w:pPr>
        <w:pStyle w:val="a0"/>
        <w:rPr>
          <w:rFonts w:eastAsia="宋体"/>
          <w:lang w:eastAsia="zh-CN"/>
        </w:rPr>
      </w:pPr>
      <w:r>
        <w:rPr>
          <w:rFonts w:eastAsia="宋体" w:hint="eastAsia"/>
          <w:lang w:eastAsia="zh-CN"/>
        </w:rPr>
        <w:t xml:space="preserve">In this contribution, we </w:t>
      </w:r>
      <w:r w:rsidR="00D60663">
        <w:rPr>
          <w:rFonts w:eastAsia="宋体" w:hint="eastAsia"/>
          <w:lang w:eastAsia="zh-CN"/>
        </w:rPr>
        <w:t xml:space="preserve">further </w:t>
      </w:r>
      <w:r w:rsidR="00B80B82">
        <w:rPr>
          <w:rFonts w:eastAsia="宋体" w:hint="eastAsia"/>
          <w:lang w:eastAsia="zh-CN"/>
        </w:rPr>
        <w:t xml:space="preserve">discussed </w:t>
      </w:r>
      <w:r w:rsidR="005770EC">
        <w:rPr>
          <w:rFonts w:eastAsia="宋体" w:hint="eastAsia"/>
          <w:lang w:eastAsia="zh-CN"/>
        </w:rPr>
        <w:t xml:space="preserve">the </w:t>
      </w:r>
      <w:r w:rsidR="005A15E1">
        <w:rPr>
          <w:rFonts w:eastAsia="宋体" w:hint="eastAsia"/>
          <w:lang w:eastAsia="zh-CN"/>
        </w:rPr>
        <w:t xml:space="preserve">PC5 QoS Parameters over F1, especially the </w:t>
      </w:r>
      <w:r w:rsidR="005A15E1" w:rsidRPr="005A15E1">
        <w:rPr>
          <w:rFonts w:eastAsia="宋体"/>
          <w:lang w:eastAsia="zh-CN"/>
        </w:rPr>
        <w:t>PC5 LINK-AMBR</w:t>
      </w:r>
      <w:r w:rsidR="00A13A7F">
        <w:rPr>
          <w:rFonts w:eastAsia="宋体" w:hint="eastAsia"/>
          <w:lang w:eastAsia="zh-CN"/>
        </w:rPr>
        <w:t>.</w:t>
      </w:r>
      <w:r w:rsidR="005770EC">
        <w:rPr>
          <w:rFonts w:eastAsia="宋体" w:hint="eastAsia"/>
          <w:lang w:eastAsia="zh-CN"/>
        </w:rPr>
        <w:t xml:space="preserve"> Based on the discussion we provide</w:t>
      </w:r>
      <w:r w:rsidR="00D60663">
        <w:rPr>
          <w:rFonts w:eastAsia="宋体" w:hint="eastAsia"/>
          <w:lang w:eastAsia="zh-CN"/>
        </w:rPr>
        <w:t xml:space="preserve"> the following observations and proposal</w:t>
      </w:r>
      <w:r w:rsidR="005770EC">
        <w:rPr>
          <w:rFonts w:eastAsia="宋体" w:hint="eastAsia"/>
          <w:lang w:eastAsia="zh-CN"/>
        </w:rPr>
        <w:t>s</w:t>
      </w:r>
      <w:r w:rsidR="00B80B82">
        <w:rPr>
          <w:rFonts w:eastAsia="宋体" w:hint="eastAsia"/>
          <w:lang w:eastAsia="zh-CN"/>
        </w:rPr>
        <w:t>:</w:t>
      </w:r>
      <w:r>
        <w:rPr>
          <w:rFonts w:eastAsia="宋体" w:hint="eastAsia"/>
          <w:lang w:eastAsia="zh-CN"/>
        </w:rPr>
        <w:t xml:space="preserve"> </w:t>
      </w:r>
    </w:p>
    <w:p w14:paraId="5FA69224" w14:textId="77777777" w:rsidR="00F063AC" w:rsidRDefault="00F063AC" w:rsidP="00F063AC">
      <w:pPr>
        <w:pStyle w:val="a0"/>
        <w:rPr>
          <w:rFonts w:eastAsiaTheme="minorEastAsia"/>
          <w:b/>
          <w:lang w:eastAsia="zh-CN"/>
        </w:rPr>
      </w:pPr>
      <w:bookmarkStart w:id="11" w:name="OLE_LINK19"/>
      <w:bookmarkStart w:id="12" w:name="OLE_LINK22"/>
      <w:r w:rsidRPr="00413BF2">
        <w:rPr>
          <w:rFonts w:eastAsiaTheme="minorEastAsia" w:hint="eastAsia"/>
          <w:b/>
          <w:lang w:eastAsia="zh-CN"/>
        </w:rPr>
        <w:t xml:space="preserve">Proposal </w:t>
      </w:r>
      <w:r>
        <w:rPr>
          <w:rFonts w:eastAsiaTheme="minorEastAsia" w:hint="eastAsia"/>
          <w:b/>
          <w:lang w:eastAsia="zh-CN"/>
        </w:rPr>
        <w:t>1</w:t>
      </w:r>
      <w:r w:rsidRPr="00413BF2">
        <w:rPr>
          <w:rFonts w:eastAsiaTheme="minorEastAsia" w:hint="eastAsia"/>
          <w:b/>
          <w:lang w:eastAsia="zh-CN"/>
        </w:rPr>
        <w:t xml:space="preserve">: </w:t>
      </w:r>
      <w:r>
        <w:rPr>
          <w:rFonts w:eastAsiaTheme="minorEastAsia" w:hint="eastAsia"/>
          <w:b/>
          <w:lang w:eastAsia="zh-CN"/>
        </w:rPr>
        <w:t xml:space="preserve">Remove the FFS for </w:t>
      </w:r>
      <w:r w:rsidRPr="006003A3">
        <w:rPr>
          <w:rFonts w:eastAsiaTheme="minorEastAsia"/>
          <w:b/>
          <w:i/>
          <w:lang w:eastAsia="zh-CN"/>
        </w:rPr>
        <w:t>PC5 LINK-AMBR</w:t>
      </w:r>
      <w:r w:rsidRPr="00413BF2">
        <w:rPr>
          <w:rFonts w:eastAsiaTheme="minorEastAsia"/>
          <w:b/>
          <w:lang w:eastAsia="zh-CN"/>
        </w:rPr>
        <w:t xml:space="preserve"> </w:t>
      </w:r>
      <w:r>
        <w:rPr>
          <w:rFonts w:eastAsiaTheme="minorEastAsia" w:hint="eastAsia"/>
          <w:b/>
          <w:lang w:eastAsia="zh-CN"/>
        </w:rPr>
        <w:t xml:space="preserve">IE, and add corresponding procedure texts. </w:t>
      </w:r>
    </w:p>
    <w:p w14:paraId="68F6BFE6" w14:textId="77777777" w:rsidR="00092038" w:rsidRDefault="00092038" w:rsidP="00092038">
      <w:pPr>
        <w:pStyle w:val="a0"/>
        <w:rPr>
          <w:rFonts w:eastAsiaTheme="minorEastAsia"/>
          <w:b/>
          <w:lang w:val="en-GB" w:eastAsia="zh-CN"/>
        </w:rPr>
      </w:pPr>
      <w:r>
        <w:rPr>
          <w:rFonts w:eastAsiaTheme="minorEastAsia" w:hint="eastAsia"/>
          <w:b/>
          <w:lang w:val="en-GB" w:eastAsia="zh-CN"/>
        </w:rPr>
        <w:t>Proposal 2: A</w:t>
      </w:r>
      <w:r>
        <w:rPr>
          <w:rFonts w:eastAsiaTheme="minorEastAsia"/>
          <w:b/>
          <w:lang w:val="en-GB" w:eastAsia="zh-CN"/>
        </w:rPr>
        <w:t xml:space="preserve">lign the </w:t>
      </w:r>
      <w:r>
        <w:rPr>
          <w:rFonts w:eastAsiaTheme="minorEastAsia" w:hint="eastAsia"/>
          <w:b/>
          <w:lang w:val="en-GB" w:eastAsia="zh-CN"/>
        </w:rPr>
        <w:t xml:space="preserve">QoS parameters between SL DRB and SL QoS flow, keep the parameter </w:t>
      </w:r>
      <w:r>
        <w:rPr>
          <w:rFonts w:eastAsiaTheme="minorEastAsia"/>
          <w:b/>
          <w:lang w:val="en-GB" w:eastAsia="zh-CN"/>
        </w:rPr>
        <w:t>“</w:t>
      </w:r>
      <w:r>
        <w:rPr>
          <w:rFonts w:eastAsiaTheme="minorEastAsia" w:hint="eastAsia"/>
          <w:b/>
          <w:lang w:val="en-GB" w:eastAsia="zh-CN"/>
        </w:rPr>
        <w:t>Range</w:t>
      </w:r>
      <w:r>
        <w:rPr>
          <w:rFonts w:eastAsiaTheme="minorEastAsia"/>
          <w:b/>
          <w:lang w:val="en-GB" w:eastAsia="zh-CN"/>
        </w:rPr>
        <w:t>”</w:t>
      </w:r>
      <w:r>
        <w:rPr>
          <w:rFonts w:eastAsiaTheme="minorEastAsia" w:hint="eastAsia"/>
          <w:b/>
          <w:lang w:val="en-GB" w:eastAsia="zh-CN"/>
        </w:rPr>
        <w:t xml:space="preserve"> in the IE </w:t>
      </w:r>
      <w:r w:rsidRPr="00092038">
        <w:rPr>
          <w:rFonts w:eastAsiaTheme="minorEastAsia" w:hint="eastAsia"/>
          <w:b/>
          <w:i/>
          <w:lang w:val="en-GB" w:eastAsia="zh-CN"/>
        </w:rPr>
        <w:t>PC5 QoS Parameters</w:t>
      </w:r>
      <w:r>
        <w:rPr>
          <w:rFonts w:eastAsiaTheme="minorEastAsia" w:hint="eastAsia"/>
          <w:b/>
          <w:lang w:val="en-GB" w:eastAsia="zh-CN"/>
        </w:rPr>
        <w:t>.</w:t>
      </w:r>
    </w:p>
    <w:p w14:paraId="2ADE8B48" w14:textId="1D27BB66" w:rsidR="00F063AC" w:rsidRPr="00FD2C6C" w:rsidRDefault="00F063AC" w:rsidP="00F063AC">
      <w:pPr>
        <w:pStyle w:val="a0"/>
        <w:rPr>
          <w:rFonts w:eastAsiaTheme="minorEastAsia"/>
          <w:b/>
          <w:lang w:eastAsia="zh-CN"/>
        </w:rPr>
      </w:pPr>
      <w:r>
        <w:rPr>
          <w:rFonts w:eastAsiaTheme="minorEastAsia" w:hint="eastAsia"/>
          <w:b/>
          <w:lang w:eastAsia="zh-CN"/>
        </w:rPr>
        <w:t>Proposal 3: Discuss and agree the corresponding TP in [3].</w:t>
      </w:r>
    </w:p>
    <w:p w14:paraId="16134D46" w14:textId="77777777" w:rsidR="00A6306F" w:rsidRPr="00F063AC" w:rsidRDefault="00A6306F" w:rsidP="002C77FD">
      <w:pPr>
        <w:pStyle w:val="a0"/>
        <w:spacing w:before="120"/>
        <w:rPr>
          <w:rFonts w:eastAsia="宋体"/>
          <w:b/>
          <w:lang w:eastAsia="zh-CN"/>
        </w:rPr>
      </w:pPr>
    </w:p>
    <w:bookmarkEnd w:id="11"/>
    <w:bookmarkEnd w:id="12"/>
    <w:p w14:paraId="6CAC1880" w14:textId="77777777" w:rsidR="002F55A2" w:rsidRDefault="002F55A2" w:rsidP="00155B9B">
      <w:pPr>
        <w:pStyle w:val="1"/>
        <w:numPr>
          <w:ilvl w:val="0"/>
          <w:numId w:val="5"/>
        </w:numPr>
        <w:jc w:val="both"/>
      </w:pPr>
      <w:r w:rsidRPr="002F55A2">
        <w:rPr>
          <w:rFonts w:hint="eastAsia"/>
        </w:rPr>
        <w:t>Reference</w:t>
      </w:r>
    </w:p>
    <w:p w14:paraId="4BC80511" w14:textId="7A038084" w:rsidR="006A1428" w:rsidRPr="006A1428" w:rsidRDefault="006A1428" w:rsidP="006A1428">
      <w:pPr>
        <w:numPr>
          <w:ilvl w:val="0"/>
          <w:numId w:val="8"/>
        </w:numPr>
        <w:spacing w:after="60"/>
        <w:rPr>
          <w:rFonts w:eastAsiaTheme="minorEastAsia"/>
          <w:szCs w:val="20"/>
          <w:lang w:eastAsia="zh-CN"/>
        </w:rPr>
      </w:pPr>
      <w:r w:rsidRPr="006A1428">
        <w:rPr>
          <w:rFonts w:eastAsiaTheme="minorEastAsia" w:hint="eastAsia"/>
          <w:szCs w:val="20"/>
          <w:lang w:eastAsia="zh-CN"/>
        </w:rPr>
        <w:t>R3-</w:t>
      </w:r>
      <w:r w:rsidR="0093695D">
        <w:rPr>
          <w:rFonts w:eastAsiaTheme="minorEastAsia" w:hint="eastAsia"/>
          <w:lang w:eastAsia="zh-CN"/>
        </w:rPr>
        <w:t xml:space="preserve">203046  </w:t>
      </w:r>
      <w:r w:rsidRPr="006A1428">
        <w:rPr>
          <w:rFonts w:eastAsiaTheme="minorEastAsia"/>
          <w:szCs w:val="20"/>
          <w:lang w:eastAsia="zh-CN"/>
        </w:rPr>
        <w:t>Support of NR V2X over F1</w:t>
      </w:r>
      <w:r w:rsidR="0030314C">
        <w:rPr>
          <w:rFonts w:eastAsiaTheme="minorEastAsia" w:hint="eastAsia"/>
          <w:szCs w:val="20"/>
          <w:lang w:eastAsia="zh-CN"/>
        </w:rPr>
        <w:t>(BL CR)</w:t>
      </w:r>
    </w:p>
    <w:p w14:paraId="7F5730EC" w14:textId="483F7C54" w:rsidR="007B0573" w:rsidRPr="007B0573" w:rsidRDefault="00B524AA" w:rsidP="00200CF1">
      <w:pPr>
        <w:numPr>
          <w:ilvl w:val="0"/>
          <w:numId w:val="8"/>
        </w:numPr>
        <w:spacing w:after="60"/>
        <w:rPr>
          <w:rFonts w:eastAsia="宋体"/>
          <w:szCs w:val="20"/>
          <w:lang w:val="x-none"/>
        </w:rPr>
      </w:pPr>
      <w:r>
        <w:rPr>
          <w:rFonts w:hint="eastAsia"/>
        </w:rPr>
        <w:t xml:space="preserve">TS 23.287 </w:t>
      </w:r>
      <w:r w:rsidRPr="00EA06A5">
        <w:t>Architecture enhancements for 5G System (5GS) to support</w:t>
      </w:r>
      <w:r>
        <w:rPr>
          <w:rFonts w:hint="eastAsia"/>
        </w:rPr>
        <w:t xml:space="preserve"> </w:t>
      </w:r>
      <w:r w:rsidRPr="00EA06A5">
        <w:t>Vehicle-to-Everything (V2X)</w:t>
      </w:r>
      <w:r>
        <w:t xml:space="preserve"> service</w:t>
      </w:r>
    </w:p>
    <w:p w14:paraId="252FB44F" w14:textId="3CAE84AD" w:rsidR="007B0573" w:rsidRPr="007B0573" w:rsidRDefault="007B0573" w:rsidP="00200CF1">
      <w:pPr>
        <w:numPr>
          <w:ilvl w:val="0"/>
          <w:numId w:val="8"/>
        </w:numPr>
        <w:spacing w:after="60"/>
        <w:rPr>
          <w:rFonts w:eastAsia="宋体"/>
          <w:szCs w:val="20"/>
          <w:lang w:val="x-none"/>
        </w:rPr>
      </w:pPr>
      <w:r>
        <w:rPr>
          <w:rFonts w:eastAsiaTheme="minorEastAsia" w:hint="eastAsia"/>
          <w:szCs w:val="20"/>
          <w:lang w:eastAsia="zh-CN"/>
        </w:rPr>
        <w:t>R3-</w:t>
      </w:r>
      <w:r w:rsidR="00771696">
        <w:rPr>
          <w:rFonts w:eastAsiaTheme="minorEastAsia" w:hint="eastAsia"/>
          <w:szCs w:val="20"/>
          <w:lang w:eastAsia="zh-CN"/>
        </w:rPr>
        <w:t>203521</w:t>
      </w:r>
      <w:bookmarkStart w:id="13" w:name="_GoBack"/>
      <w:bookmarkEnd w:id="13"/>
      <w:r>
        <w:rPr>
          <w:rFonts w:eastAsiaTheme="minorEastAsia" w:hint="eastAsia"/>
          <w:szCs w:val="20"/>
          <w:lang w:eastAsia="zh-CN"/>
        </w:rPr>
        <w:t xml:space="preserve"> </w:t>
      </w:r>
      <w:r w:rsidR="00D13314">
        <w:rPr>
          <w:rFonts w:eastAsiaTheme="minorEastAsia" w:hint="eastAsia"/>
          <w:szCs w:val="20"/>
          <w:lang w:eastAsia="zh-CN"/>
        </w:rPr>
        <w:t>(</w:t>
      </w:r>
      <w:r w:rsidR="0030314C">
        <w:rPr>
          <w:rFonts w:eastAsiaTheme="minorEastAsia" w:hint="eastAsia"/>
          <w:szCs w:val="20"/>
          <w:lang w:eastAsia="zh-CN"/>
        </w:rPr>
        <w:t xml:space="preserve">TP for </w:t>
      </w:r>
      <w:r w:rsidR="007A7F1A">
        <w:rPr>
          <w:rFonts w:eastAsiaTheme="minorEastAsia" w:hint="eastAsia"/>
          <w:szCs w:val="20"/>
          <w:lang w:eastAsia="zh-CN"/>
        </w:rPr>
        <w:t xml:space="preserve">NR </w:t>
      </w:r>
      <w:r w:rsidR="0030314C">
        <w:rPr>
          <w:rFonts w:eastAsiaTheme="minorEastAsia" w:hint="eastAsia"/>
          <w:szCs w:val="20"/>
          <w:lang w:eastAsia="zh-CN"/>
        </w:rPr>
        <w:t xml:space="preserve">BL CR for </w:t>
      </w:r>
      <w:r w:rsidR="00D13314">
        <w:rPr>
          <w:rFonts w:eastAsiaTheme="minorEastAsia" w:hint="eastAsia"/>
          <w:szCs w:val="20"/>
          <w:lang w:eastAsia="zh-CN"/>
        </w:rPr>
        <w:t xml:space="preserve">TS </w:t>
      </w:r>
      <w:r w:rsidR="0030314C">
        <w:rPr>
          <w:rFonts w:eastAsiaTheme="minorEastAsia" w:hint="eastAsia"/>
          <w:szCs w:val="20"/>
          <w:lang w:eastAsia="zh-CN"/>
        </w:rPr>
        <w:t>38.473</w:t>
      </w:r>
      <w:r w:rsidR="00D13314">
        <w:rPr>
          <w:rFonts w:eastAsiaTheme="minorEastAsia" w:hint="eastAsia"/>
          <w:szCs w:val="20"/>
          <w:lang w:eastAsia="zh-CN"/>
        </w:rPr>
        <w:t>) PC5 QoS Parameters over F1</w:t>
      </w:r>
      <w:r w:rsidR="00B524AA">
        <w:rPr>
          <w:rFonts w:eastAsiaTheme="minorEastAsia" w:hint="eastAsia"/>
          <w:szCs w:val="20"/>
          <w:lang w:eastAsia="zh-CN"/>
        </w:rPr>
        <w:t>, CATT</w:t>
      </w:r>
    </w:p>
    <w:sectPr w:rsidR="007B0573" w:rsidRPr="007B0573"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75E24" w14:textId="77777777" w:rsidR="00B87464" w:rsidRDefault="00B87464">
      <w:r>
        <w:separator/>
      </w:r>
    </w:p>
  </w:endnote>
  <w:endnote w:type="continuationSeparator" w:id="0">
    <w:p w14:paraId="17127AFE" w14:textId="77777777" w:rsidR="00B87464" w:rsidRDefault="00B8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97B36" w:rsidRDefault="00A97B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71696">
      <w:rPr>
        <w:rStyle w:val="ae"/>
        <w:noProof/>
      </w:rPr>
      <w:t>3</w:t>
    </w:r>
    <w:r>
      <w:rPr>
        <w:rStyle w:val="ae"/>
      </w:rPr>
      <w:fldChar w:fldCharType="end"/>
    </w:r>
  </w:p>
  <w:p w14:paraId="7521FAA1" w14:textId="77777777" w:rsidR="00A97B36" w:rsidRPr="00EB7EB9" w:rsidRDefault="00A97B36"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CDD12" w14:textId="77777777" w:rsidR="00B87464" w:rsidRDefault="00B87464">
      <w:r>
        <w:separator/>
      </w:r>
    </w:p>
  </w:footnote>
  <w:footnote w:type="continuationSeparator" w:id="0">
    <w:p w14:paraId="54188F7F" w14:textId="77777777" w:rsidR="00B87464" w:rsidRDefault="00B87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A55DCE"/>
    <w:multiLevelType w:val="multilevel"/>
    <w:tmpl w:val="30A55DCE"/>
    <w:lvl w:ilvl="0">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6D8264C6"/>
    <w:multiLevelType w:val="multilevel"/>
    <w:tmpl w:val="6D8264C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13"/>
  </w:num>
  <w:num w:numId="3">
    <w:abstractNumId w:val="7"/>
  </w:num>
  <w:num w:numId="4">
    <w:abstractNumId w:val="4"/>
  </w:num>
  <w:num w:numId="5">
    <w:abstractNumId w:val="9"/>
  </w:num>
  <w:num w:numId="6">
    <w:abstractNumId w:val="10"/>
  </w:num>
  <w:num w:numId="7">
    <w:abstractNumId w:val="2"/>
  </w:num>
  <w:num w:numId="8">
    <w:abstractNumId w:val="8"/>
  </w:num>
  <w:num w:numId="9">
    <w:abstractNumId w:val="14"/>
  </w:num>
  <w:num w:numId="10">
    <w:abstractNumId w:val="1"/>
  </w:num>
  <w:num w:numId="11">
    <w:abstractNumId w:val="0"/>
  </w:num>
  <w:num w:numId="12">
    <w:abstractNumId w:val="12"/>
  </w:num>
  <w:num w:numId="13">
    <w:abstractNumId w:val="6"/>
  </w:num>
  <w:num w:numId="14">
    <w:abstractNumId w:val="5"/>
  </w:num>
  <w:num w:numId="15">
    <w:abstractNumId w:val="11"/>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0C51"/>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530"/>
    <w:rsid w:val="00061828"/>
    <w:rsid w:val="0006264B"/>
    <w:rsid w:val="00063313"/>
    <w:rsid w:val="00063AE9"/>
    <w:rsid w:val="00063BAA"/>
    <w:rsid w:val="000651CD"/>
    <w:rsid w:val="00066CB5"/>
    <w:rsid w:val="00067110"/>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1D46"/>
    <w:rsid w:val="00091D55"/>
    <w:rsid w:val="00091EC7"/>
    <w:rsid w:val="00092038"/>
    <w:rsid w:val="00092B19"/>
    <w:rsid w:val="00092B8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A777B"/>
    <w:rsid w:val="000B0749"/>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E1D"/>
    <w:rsid w:val="000E1FA0"/>
    <w:rsid w:val="000E22C3"/>
    <w:rsid w:val="000E3740"/>
    <w:rsid w:val="000E37C6"/>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792"/>
    <w:rsid w:val="00101B8B"/>
    <w:rsid w:val="0010222E"/>
    <w:rsid w:val="001022DB"/>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0450"/>
    <w:rsid w:val="001213A9"/>
    <w:rsid w:val="00123291"/>
    <w:rsid w:val="00123824"/>
    <w:rsid w:val="00123B90"/>
    <w:rsid w:val="00123D72"/>
    <w:rsid w:val="00123FDD"/>
    <w:rsid w:val="00124044"/>
    <w:rsid w:val="00124324"/>
    <w:rsid w:val="00124DE9"/>
    <w:rsid w:val="00125C56"/>
    <w:rsid w:val="00126054"/>
    <w:rsid w:val="001263F3"/>
    <w:rsid w:val="001266F2"/>
    <w:rsid w:val="001267F9"/>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3A"/>
    <w:rsid w:val="00146BD3"/>
    <w:rsid w:val="00146CBE"/>
    <w:rsid w:val="00147DDC"/>
    <w:rsid w:val="00147EC8"/>
    <w:rsid w:val="001509C6"/>
    <w:rsid w:val="00151D71"/>
    <w:rsid w:val="0015339E"/>
    <w:rsid w:val="0015567B"/>
    <w:rsid w:val="00155B9B"/>
    <w:rsid w:val="00156119"/>
    <w:rsid w:val="00156B0D"/>
    <w:rsid w:val="00156B10"/>
    <w:rsid w:val="00156BE4"/>
    <w:rsid w:val="00156D2C"/>
    <w:rsid w:val="00156E80"/>
    <w:rsid w:val="001577BF"/>
    <w:rsid w:val="00160011"/>
    <w:rsid w:val="0016027E"/>
    <w:rsid w:val="001605FD"/>
    <w:rsid w:val="00160DD4"/>
    <w:rsid w:val="00161986"/>
    <w:rsid w:val="001625EC"/>
    <w:rsid w:val="001630A1"/>
    <w:rsid w:val="00163268"/>
    <w:rsid w:val="001632A1"/>
    <w:rsid w:val="00164894"/>
    <w:rsid w:val="00164B9B"/>
    <w:rsid w:val="00165B2B"/>
    <w:rsid w:val="001662CA"/>
    <w:rsid w:val="00166308"/>
    <w:rsid w:val="0016643D"/>
    <w:rsid w:val="00166965"/>
    <w:rsid w:val="001669A0"/>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76D71"/>
    <w:rsid w:val="001801A1"/>
    <w:rsid w:val="0018053F"/>
    <w:rsid w:val="001807A1"/>
    <w:rsid w:val="00180E17"/>
    <w:rsid w:val="00180F56"/>
    <w:rsid w:val="001820AA"/>
    <w:rsid w:val="001824D3"/>
    <w:rsid w:val="0018252A"/>
    <w:rsid w:val="001826BA"/>
    <w:rsid w:val="0018348E"/>
    <w:rsid w:val="00183DA9"/>
    <w:rsid w:val="00184E66"/>
    <w:rsid w:val="00185006"/>
    <w:rsid w:val="001857E3"/>
    <w:rsid w:val="001860A7"/>
    <w:rsid w:val="00186D40"/>
    <w:rsid w:val="0018753B"/>
    <w:rsid w:val="001878FF"/>
    <w:rsid w:val="00187983"/>
    <w:rsid w:val="00190794"/>
    <w:rsid w:val="0019096B"/>
    <w:rsid w:val="001909BF"/>
    <w:rsid w:val="001911EA"/>
    <w:rsid w:val="00191B89"/>
    <w:rsid w:val="001926CD"/>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1D74"/>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5FE"/>
    <w:rsid w:val="001E26F9"/>
    <w:rsid w:val="001E2A0B"/>
    <w:rsid w:val="001E3185"/>
    <w:rsid w:val="001E3E26"/>
    <w:rsid w:val="001E3E29"/>
    <w:rsid w:val="001E4093"/>
    <w:rsid w:val="001E44AD"/>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CF1"/>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77EC"/>
    <w:rsid w:val="00207863"/>
    <w:rsid w:val="0020799E"/>
    <w:rsid w:val="002104A1"/>
    <w:rsid w:val="0021091C"/>
    <w:rsid w:val="00211973"/>
    <w:rsid w:val="00211ACD"/>
    <w:rsid w:val="00212797"/>
    <w:rsid w:val="00212B59"/>
    <w:rsid w:val="00213A4D"/>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4B7"/>
    <w:rsid w:val="00234DB0"/>
    <w:rsid w:val="00235AD4"/>
    <w:rsid w:val="00235C66"/>
    <w:rsid w:val="002360E1"/>
    <w:rsid w:val="002362AC"/>
    <w:rsid w:val="00236B30"/>
    <w:rsid w:val="00236BFD"/>
    <w:rsid w:val="00237B3E"/>
    <w:rsid w:val="00237DCF"/>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A6C"/>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489"/>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A7853"/>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35F"/>
    <w:rsid w:val="002B57A2"/>
    <w:rsid w:val="002B6715"/>
    <w:rsid w:val="002B6B57"/>
    <w:rsid w:val="002B72C2"/>
    <w:rsid w:val="002B751F"/>
    <w:rsid w:val="002B7B99"/>
    <w:rsid w:val="002C02DC"/>
    <w:rsid w:val="002C133C"/>
    <w:rsid w:val="002C18C3"/>
    <w:rsid w:val="002C1B2F"/>
    <w:rsid w:val="002C224A"/>
    <w:rsid w:val="002C2443"/>
    <w:rsid w:val="002C4963"/>
    <w:rsid w:val="002C4ED8"/>
    <w:rsid w:val="002C5799"/>
    <w:rsid w:val="002C628C"/>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14C"/>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7EB"/>
    <w:rsid w:val="00325918"/>
    <w:rsid w:val="00325B88"/>
    <w:rsid w:val="00326A20"/>
    <w:rsid w:val="00331BDF"/>
    <w:rsid w:val="00331FCD"/>
    <w:rsid w:val="00331FE5"/>
    <w:rsid w:val="0033212D"/>
    <w:rsid w:val="0033289C"/>
    <w:rsid w:val="00332F55"/>
    <w:rsid w:val="003330AB"/>
    <w:rsid w:val="0033362F"/>
    <w:rsid w:val="003339C7"/>
    <w:rsid w:val="00333A64"/>
    <w:rsid w:val="00333A79"/>
    <w:rsid w:val="00333D64"/>
    <w:rsid w:val="00333DB9"/>
    <w:rsid w:val="00334319"/>
    <w:rsid w:val="00334520"/>
    <w:rsid w:val="00334ECA"/>
    <w:rsid w:val="00335547"/>
    <w:rsid w:val="00335FAF"/>
    <w:rsid w:val="003367A6"/>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3F36"/>
    <w:rsid w:val="00354B22"/>
    <w:rsid w:val="0035585A"/>
    <w:rsid w:val="00355F74"/>
    <w:rsid w:val="003575EF"/>
    <w:rsid w:val="00357962"/>
    <w:rsid w:val="00357C25"/>
    <w:rsid w:val="003602C2"/>
    <w:rsid w:val="00360649"/>
    <w:rsid w:val="00360E42"/>
    <w:rsid w:val="003610A6"/>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05C"/>
    <w:rsid w:val="003A412E"/>
    <w:rsid w:val="003A485C"/>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3CD9"/>
    <w:rsid w:val="003F4C5F"/>
    <w:rsid w:val="003F5563"/>
    <w:rsid w:val="003F55EC"/>
    <w:rsid w:val="003F662A"/>
    <w:rsid w:val="003F6F6D"/>
    <w:rsid w:val="003F70CD"/>
    <w:rsid w:val="003F7697"/>
    <w:rsid w:val="003F7E4C"/>
    <w:rsid w:val="00400787"/>
    <w:rsid w:val="004008EE"/>
    <w:rsid w:val="00400EC6"/>
    <w:rsid w:val="004012A3"/>
    <w:rsid w:val="004034E7"/>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60F"/>
    <w:rsid w:val="0041193F"/>
    <w:rsid w:val="00411B29"/>
    <w:rsid w:val="00412E0F"/>
    <w:rsid w:val="00413511"/>
    <w:rsid w:val="00413BF2"/>
    <w:rsid w:val="00414A8B"/>
    <w:rsid w:val="00415AD9"/>
    <w:rsid w:val="004161A4"/>
    <w:rsid w:val="00416469"/>
    <w:rsid w:val="00416651"/>
    <w:rsid w:val="0041681C"/>
    <w:rsid w:val="00416AA2"/>
    <w:rsid w:val="0041709C"/>
    <w:rsid w:val="00417776"/>
    <w:rsid w:val="004177AC"/>
    <w:rsid w:val="00417B38"/>
    <w:rsid w:val="00417F6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37FB1"/>
    <w:rsid w:val="00440815"/>
    <w:rsid w:val="004416FE"/>
    <w:rsid w:val="00441BE2"/>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4DDB"/>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1CF6"/>
    <w:rsid w:val="00472079"/>
    <w:rsid w:val="00472CAC"/>
    <w:rsid w:val="004738E9"/>
    <w:rsid w:val="00474FB6"/>
    <w:rsid w:val="00475250"/>
    <w:rsid w:val="00475EB7"/>
    <w:rsid w:val="00476159"/>
    <w:rsid w:val="0047670A"/>
    <w:rsid w:val="00476772"/>
    <w:rsid w:val="004769EE"/>
    <w:rsid w:val="00476D46"/>
    <w:rsid w:val="0047727E"/>
    <w:rsid w:val="00477D9E"/>
    <w:rsid w:val="0048109F"/>
    <w:rsid w:val="0048234E"/>
    <w:rsid w:val="004826F5"/>
    <w:rsid w:val="00482839"/>
    <w:rsid w:val="00482A46"/>
    <w:rsid w:val="00483652"/>
    <w:rsid w:val="00483B94"/>
    <w:rsid w:val="00484454"/>
    <w:rsid w:val="00484F82"/>
    <w:rsid w:val="004851D7"/>
    <w:rsid w:val="00486A80"/>
    <w:rsid w:val="00486AEA"/>
    <w:rsid w:val="0048743A"/>
    <w:rsid w:val="00487473"/>
    <w:rsid w:val="00487645"/>
    <w:rsid w:val="00487A9F"/>
    <w:rsid w:val="00487E68"/>
    <w:rsid w:val="004901FA"/>
    <w:rsid w:val="0049045E"/>
    <w:rsid w:val="004906AC"/>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24EF"/>
    <w:rsid w:val="004B292C"/>
    <w:rsid w:val="004B2AFD"/>
    <w:rsid w:val="004B2C50"/>
    <w:rsid w:val="004B2E17"/>
    <w:rsid w:val="004B2FF5"/>
    <w:rsid w:val="004B301C"/>
    <w:rsid w:val="004B31C0"/>
    <w:rsid w:val="004B32BF"/>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C22"/>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CEE"/>
    <w:rsid w:val="004E7D81"/>
    <w:rsid w:val="004F06BB"/>
    <w:rsid w:val="004F11C0"/>
    <w:rsid w:val="004F1953"/>
    <w:rsid w:val="004F1ABD"/>
    <w:rsid w:val="004F2B3E"/>
    <w:rsid w:val="004F2FA7"/>
    <w:rsid w:val="004F3B7D"/>
    <w:rsid w:val="004F47AD"/>
    <w:rsid w:val="004F52BF"/>
    <w:rsid w:val="004F5ADB"/>
    <w:rsid w:val="004F6087"/>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4C10"/>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6D0"/>
    <w:rsid w:val="00527A4F"/>
    <w:rsid w:val="00527D2E"/>
    <w:rsid w:val="00530007"/>
    <w:rsid w:val="0053067C"/>
    <w:rsid w:val="00531134"/>
    <w:rsid w:val="00532290"/>
    <w:rsid w:val="005325F3"/>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D88"/>
    <w:rsid w:val="00557E01"/>
    <w:rsid w:val="00557F1F"/>
    <w:rsid w:val="0056033D"/>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466"/>
    <w:rsid w:val="005A0B50"/>
    <w:rsid w:val="005A0E98"/>
    <w:rsid w:val="005A102A"/>
    <w:rsid w:val="005A1058"/>
    <w:rsid w:val="005A123F"/>
    <w:rsid w:val="005A15E1"/>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1566"/>
    <w:rsid w:val="005B35C0"/>
    <w:rsid w:val="005B3852"/>
    <w:rsid w:val="005B3C40"/>
    <w:rsid w:val="005B3C84"/>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478"/>
    <w:rsid w:val="005C481B"/>
    <w:rsid w:val="005C572C"/>
    <w:rsid w:val="005C5826"/>
    <w:rsid w:val="005C5ACE"/>
    <w:rsid w:val="005C5FE6"/>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A07"/>
    <w:rsid w:val="005D5BFE"/>
    <w:rsid w:val="005D5D6F"/>
    <w:rsid w:val="005D63A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4E70"/>
    <w:rsid w:val="005E5383"/>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3A3"/>
    <w:rsid w:val="00600501"/>
    <w:rsid w:val="00600C44"/>
    <w:rsid w:val="0060103D"/>
    <w:rsid w:val="00601B01"/>
    <w:rsid w:val="00603620"/>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0F7E"/>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487"/>
    <w:rsid w:val="00643759"/>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5C3"/>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7496"/>
    <w:rsid w:val="00677551"/>
    <w:rsid w:val="0068036B"/>
    <w:rsid w:val="00680AE7"/>
    <w:rsid w:val="00681AD4"/>
    <w:rsid w:val="00681EAE"/>
    <w:rsid w:val="0068201B"/>
    <w:rsid w:val="00682306"/>
    <w:rsid w:val="0068231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B"/>
    <w:rsid w:val="006A13ED"/>
    <w:rsid w:val="006A1411"/>
    <w:rsid w:val="006A1428"/>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23F"/>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3EEC"/>
    <w:rsid w:val="006F403C"/>
    <w:rsid w:val="006F46A0"/>
    <w:rsid w:val="006F4E36"/>
    <w:rsid w:val="006F4F6B"/>
    <w:rsid w:val="006F5E47"/>
    <w:rsid w:val="006F6A7F"/>
    <w:rsid w:val="006F713D"/>
    <w:rsid w:val="007003D9"/>
    <w:rsid w:val="00700430"/>
    <w:rsid w:val="00700703"/>
    <w:rsid w:val="00700F99"/>
    <w:rsid w:val="007010D4"/>
    <w:rsid w:val="00702E72"/>
    <w:rsid w:val="00703021"/>
    <w:rsid w:val="00703A83"/>
    <w:rsid w:val="00703EB2"/>
    <w:rsid w:val="00704C8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4CE1"/>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28CD"/>
    <w:rsid w:val="007234D1"/>
    <w:rsid w:val="007239D5"/>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A3B"/>
    <w:rsid w:val="00746B34"/>
    <w:rsid w:val="00747365"/>
    <w:rsid w:val="00747C7D"/>
    <w:rsid w:val="00747D25"/>
    <w:rsid w:val="007522DC"/>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EE2"/>
    <w:rsid w:val="00763FC4"/>
    <w:rsid w:val="00764737"/>
    <w:rsid w:val="0076486C"/>
    <w:rsid w:val="00764EA3"/>
    <w:rsid w:val="007674DE"/>
    <w:rsid w:val="00767610"/>
    <w:rsid w:val="007676A5"/>
    <w:rsid w:val="0076796F"/>
    <w:rsid w:val="00770DA2"/>
    <w:rsid w:val="007714E6"/>
    <w:rsid w:val="00771696"/>
    <w:rsid w:val="00771B55"/>
    <w:rsid w:val="00771BAE"/>
    <w:rsid w:val="00771BE7"/>
    <w:rsid w:val="00772FD4"/>
    <w:rsid w:val="00773083"/>
    <w:rsid w:val="007734F4"/>
    <w:rsid w:val="007735A1"/>
    <w:rsid w:val="00773B4C"/>
    <w:rsid w:val="00774079"/>
    <w:rsid w:val="00774121"/>
    <w:rsid w:val="00775439"/>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4993"/>
    <w:rsid w:val="00795690"/>
    <w:rsid w:val="00796E0C"/>
    <w:rsid w:val="00797545"/>
    <w:rsid w:val="007979C7"/>
    <w:rsid w:val="007A06E6"/>
    <w:rsid w:val="007A1B96"/>
    <w:rsid w:val="007A1C95"/>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A7F1A"/>
    <w:rsid w:val="007B0573"/>
    <w:rsid w:val="007B0890"/>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B6B"/>
    <w:rsid w:val="007E314E"/>
    <w:rsid w:val="007E3654"/>
    <w:rsid w:val="007E39AB"/>
    <w:rsid w:val="007E39BB"/>
    <w:rsid w:val="007E3A95"/>
    <w:rsid w:val="007E3CBE"/>
    <w:rsid w:val="007E3D7F"/>
    <w:rsid w:val="007E44F9"/>
    <w:rsid w:val="007E466E"/>
    <w:rsid w:val="007E542E"/>
    <w:rsid w:val="007E597D"/>
    <w:rsid w:val="007E5FD0"/>
    <w:rsid w:val="007E64A0"/>
    <w:rsid w:val="007E6BF9"/>
    <w:rsid w:val="007E6D24"/>
    <w:rsid w:val="007E76DC"/>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594"/>
    <w:rsid w:val="007F6FD4"/>
    <w:rsid w:val="007F7523"/>
    <w:rsid w:val="007F7770"/>
    <w:rsid w:val="007F7D9B"/>
    <w:rsid w:val="007F7E66"/>
    <w:rsid w:val="007F7F25"/>
    <w:rsid w:val="008014BD"/>
    <w:rsid w:val="0080162D"/>
    <w:rsid w:val="008020C0"/>
    <w:rsid w:val="008028ED"/>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C55"/>
    <w:rsid w:val="00816F7D"/>
    <w:rsid w:val="00817933"/>
    <w:rsid w:val="00820265"/>
    <w:rsid w:val="008202AE"/>
    <w:rsid w:val="00820702"/>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3C4"/>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2F12"/>
    <w:rsid w:val="0087322F"/>
    <w:rsid w:val="00873D08"/>
    <w:rsid w:val="0087461F"/>
    <w:rsid w:val="00874951"/>
    <w:rsid w:val="00874E99"/>
    <w:rsid w:val="00875217"/>
    <w:rsid w:val="00875BAB"/>
    <w:rsid w:val="00875E38"/>
    <w:rsid w:val="00876E0D"/>
    <w:rsid w:val="0087703C"/>
    <w:rsid w:val="008772AF"/>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264"/>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336"/>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3225"/>
    <w:rsid w:val="008C41A4"/>
    <w:rsid w:val="008C529E"/>
    <w:rsid w:val="008C6765"/>
    <w:rsid w:val="008C6C69"/>
    <w:rsid w:val="008C70D5"/>
    <w:rsid w:val="008C7B17"/>
    <w:rsid w:val="008C7F4D"/>
    <w:rsid w:val="008D0BD7"/>
    <w:rsid w:val="008D111B"/>
    <w:rsid w:val="008D15A6"/>
    <w:rsid w:val="008D1874"/>
    <w:rsid w:val="008D1911"/>
    <w:rsid w:val="008D219E"/>
    <w:rsid w:val="008D2974"/>
    <w:rsid w:val="008D2D17"/>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095F"/>
    <w:rsid w:val="008F2162"/>
    <w:rsid w:val="008F289B"/>
    <w:rsid w:val="008F3CF7"/>
    <w:rsid w:val="008F436D"/>
    <w:rsid w:val="008F5029"/>
    <w:rsid w:val="008F5459"/>
    <w:rsid w:val="008F61C3"/>
    <w:rsid w:val="008F663B"/>
    <w:rsid w:val="008F7122"/>
    <w:rsid w:val="008F737F"/>
    <w:rsid w:val="008F7972"/>
    <w:rsid w:val="0090006C"/>
    <w:rsid w:val="00900B9C"/>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6EAC"/>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24C"/>
    <w:rsid w:val="00917EA4"/>
    <w:rsid w:val="00920A92"/>
    <w:rsid w:val="00920C8F"/>
    <w:rsid w:val="0092105F"/>
    <w:rsid w:val="009211B3"/>
    <w:rsid w:val="00921483"/>
    <w:rsid w:val="009219CC"/>
    <w:rsid w:val="00921B64"/>
    <w:rsid w:val="00921D17"/>
    <w:rsid w:val="00921E41"/>
    <w:rsid w:val="00922592"/>
    <w:rsid w:val="009236D2"/>
    <w:rsid w:val="00923C74"/>
    <w:rsid w:val="00925B2A"/>
    <w:rsid w:val="00926360"/>
    <w:rsid w:val="00927121"/>
    <w:rsid w:val="009276C8"/>
    <w:rsid w:val="00931F11"/>
    <w:rsid w:val="00932F68"/>
    <w:rsid w:val="0093308E"/>
    <w:rsid w:val="00933395"/>
    <w:rsid w:val="009338E9"/>
    <w:rsid w:val="009348D6"/>
    <w:rsid w:val="009356A9"/>
    <w:rsid w:val="0093654D"/>
    <w:rsid w:val="0093695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B2A"/>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97EB5"/>
    <w:rsid w:val="009A0411"/>
    <w:rsid w:val="009A0F3B"/>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4F57"/>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3FD0"/>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3A7F"/>
    <w:rsid w:val="00A14D0D"/>
    <w:rsid w:val="00A14D77"/>
    <w:rsid w:val="00A14E70"/>
    <w:rsid w:val="00A1551F"/>
    <w:rsid w:val="00A15B05"/>
    <w:rsid w:val="00A15F31"/>
    <w:rsid w:val="00A16305"/>
    <w:rsid w:val="00A16693"/>
    <w:rsid w:val="00A168FD"/>
    <w:rsid w:val="00A16BBA"/>
    <w:rsid w:val="00A16D42"/>
    <w:rsid w:val="00A173CD"/>
    <w:rsid w:val="00A178B7"/>
    <w:rsid w:val="00A1792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35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3EE7"/>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06F"/>
    <w:rsid w:val="00A63359"/>
    <w:rsid w:val="00A643AE"/>
    <w:rsid w:val="00A651BB"/>
    <w:rsid w:val="00A656D5"/>
    <w:rsid w:val="00A65C42"/>
    <w:rsid w:val="00A65CCD"/>
    <w:rsid w:val="00A665C9"/>
    <w:rsid w:val="00A67683"/>
    <w:rsid w:val="00A67B1F"/>
    <w:rsid w:val="00A70481"/>
    <w:rsid w:val="00A70F9E"/>
    <w:rsid w:val="00A72B38"/>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5033"/>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5E78"/>
    <w:rsid w:val="00A9616D"/>
    <w:rsid w:val="00A97B36"/>
    <w:rsid w:val="00AA0EDC"/>
    <w:rsid w:val="00AA1E2D"/>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2875"/>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12"/>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07656"/>
    <w:rsid w:val="00B1007F"/>
    <w:rsid w:val="00B104B9"/>
    <w:rsid w:val="00B11010"/>
    <w:rsid w:val="00B113DD"/>
    <w:rsid w:val="00B11A88"/>
    <w:rsid w:val="00B11B60"/>
    <w:rsid w:val="00B11D6E"/>
    <w:rsid w:val="00B11FFE"/>
    <w:rsid w:val="00B12436"/>
    <w:rsid w:val="00B12B8F"/>
    <w:rsid w:val="00B135C5"/>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4D11"/>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87E"/>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4AA"/>
    <w:rsid w:val="00B5255E"/>
    <w:rsid w:val="00B53182"/>
    <w:rsid w:val="00B540C4"/>
    <w:rsid w:val="00B543EF"/>
    <w:rsid w:val="00B549B6"/>
    <w:rsid w:val="00B56256"/>
    <w:rsid w:val="00B562A7"/>
    <w:rsid w:val="00B56509"/>
    <w:rsid w:val="00B56920"/>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08FE"/>
    <w:rsid w:val="00B713A9"/>
    <w:rsid w:val="00B72DB3"/>
    <w:rsid w:val="00B73AA8"/>
    <w:rsid w:val="00B73EF4"/>
    <w:rsid w:val="00B73F30"/>
    <w:rsid w:val="00B74475"/>
    <w:rsid w:val="00B749D5"/>
    <w:rsid w:val="00B74DAA"/>
    <w:rsid w:val="00B7742D"/>
    <w:rsid w:val="00B80893"/>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464"/>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57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1353"/>
    <w:rsid w:val="00BB31A5"/>
    <w:rsid w:val="00BB358C"/>
    <w:rsid w:val="00BB35D5"/>
    <w:rsid w:val="00BB3B54"/>
    <w:rsid w:val="00BB3BD2"/>
    <w:rsid w:val="00BB447B"/>
    <w:rsid w:val="00BB4586"/>
    <w:rsid w:val="00BB46EB"/>
    <w:rsid w:val="00BB4756"/>
    <w:rsid w:val="00BB50AC"/>
    <w:rsid w:val="00BB5485"/>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1F7E"/>
    <w:rsid w:val="00BC2D70"/>
    <w:rsid w:val="00BC3366"/>
    <w:rsid w:val="00BC3435"/>
    <w:rsid w:val="00BC4739"/>
    <w:rsid w:val="00BC4CE7"/>
    <w:rsid w:val="00BC4ED2"/>
    <w:rsid w:val="00BC56B4"/>
    <w:rsid w:val="00BC5CBE"/>
    <w:rsid w:val="00BC64C2"/>
    <w:rsid w:val="00BC6E7F"/>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683"/>
    <w:rsid w:val="00BF42BB"/>
    <w:rsid w:val="00BF4554"/>
    <w:rsid w:val="00BF5207"/>
    <w:rsid w:val="00BF5504"/>
    <w:rsid w:val="00BF56F9"/>
    <w:rsid w:val="00BF5838"/>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1D9C"/>
    <w:rsid w:val="00C128E3"/>
    <w:rsid w:val="00C129A8"/>
    <w:rsid w:val="00C12CD9"/>
    <w:rsid w:val="00C13870"/>
    <w:rsid w:val="00C1434E"/>
    <w:rsid w:val="00C1467E"/>
    <w:rsid w:val="00C146CE"/>
    <w:rsid w:val="00C14DCF"/>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6CB"/>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92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3A"/>
    <w:rsid w:val="00C54AED"/>
    <w:rsid w:val="00C556DE"/>
    <w:rsid w:val="00C5592D"/>
    <w:rsid w:val="00C561FF"/>
    <w:rsid w:val="00C60A5E"/>
    <w:rsid w:val="00C60E87"/>
    <w:rsid w:val="00C6101E"/>
    <w:rsid w:val="00C6170B"/>
    <w:rsid w:val="00C61CFF"/>
    <w:rsid w:val="00C61D05"/>
    <w:rsid w:val="00C6282C"/>
    <w:rsid w:val="00C62FD6"/>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27A"/>
    <w:rsid w:val="00C743E3"/>
    <w:rsid w:val="00C74814"/>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A38"/>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4EA1"/>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082"/>
    <w:rsid w:val="00CC091C"/>
    <w:rsid w:val="00CC0F79"/>
    <w:rsid w:val="00CC241E"/>
    <w:rsid w:val="00CC26F7"/>
    <w:rsid w:val="00CC2BFF"/>
    <w:rsid w:val="00CC3472"/>
    <w:rsid w:val="00CC3DE1"/>
    <w:rsid w:val="00CC3F7D"/>
    <w:rsid w:val="00CC40FE"/>
    <w:rsid w:val="00CC416C"/>
    <w:rsid w:val="00CC463F"/>
    <w:rsid w:val="00CC4E0A"/>
    <w:rsid w:val="00CC58EB"/>
    <w:rsid w:val="00CC5BF8"/>
    <w:rsid w:val="00CC5C7D"/>
    <w:rsid w:val="00CC6A03"/>
    <w:rsid w:val="00CC6C5E"/>
    <w:rsid w:val="00CC704D"/>
    <w:rsid w:val="00CC7394"/>
    <w:rsid w:val="00CD076D"/>
    <w:rsid w:val="00CD1679"/>
    <w:rsid w:val="00CD365E"/>
    <w:rsid w:val="00CD3E27"/>
    <w:rsid w:val="00CD43A3"/>
    <w:rsid w:val="00CD45A3"/>
    <w:rsid w:val="00CD46DB"/>
    <w:rsid w:val="00CD4F9B"/>
    <w:rsid w:val="00CD5049"/>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D0"/>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14"/>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026C"/>
    <w:rsid w:val="00D21B11"/>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3CFA"/>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3C3"/>
    <w:rsid w:val="00D90898"/>
    <w:rsid w:val="00D9167A"/>
    <w:rsid w:val="00D91F03"/>
    <w:rsid w:val="00D926D5"/>
    <w:rsid w:val="00D92C9E"/>
    <w:rsid w:val="00D92CAF"/>
    <w:rsid w:val="00D92D19"/>
    <w:rsid w:val="00D9312C"/>
    <w:rsid w:val="00D942E9"/>
    <w:rsid w:val="00D944E5"/>
    <w:rsid w:val="00D95649"/>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4B2"/>
    <w:rsid w:val="00DC29D0"/>
    <w:rsid w:val="00DC3BAE"/>
    <w:rsid w:val="00DC3F83"/>
    <w:rsid w:val="00DC48C4"/>
    <w:rsid w:val="00DC4E47"/>
    <w:rsid w:val="00DC5216"/>
    <w:rsid w:val="00DC57A6"/>
    <w:rsid w:val="00DC6548"/>
    <w:rsid w:val="00DC6C57"/>
    <w:rsid w:val="00DC7257"/>
    <w:rsid w:val="00DC72B8"/>
    <w:rsid w:val="00DC7A64"/>
    <w:rsid w:val="00DD127A"/>
    <w:rsid w:val="00DD12C3"/>
    <w:rsid w:val="00DD12DC"/>
    <w:rsid w:val="00DD26FA"/>
    <w:rsid w:val="00DD2C47"/>
    <w:rsid w:val="00DD430F"/>
    <w:rsid w:val="00DD447D"/>
    <w:rsid w:val="00DD4508"/>
    <w:rsid w:val="00DD4897"/>
    <w:rsid w:val="00DD527D"/>
    <w:rsid w:val="00DD529F"/>
    <w:rsid w:val="00DD67F2"/>
    <w:rsid w:val="00DD6AE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1A7"/>
    <w:rsid w:val="00DF2324"/>
    <w:rsid w:val="00DF3196"/>
    <w:rsid w:val="00DF3197"/>
    <w:rsid w:val="00DF3338"/>
    <w:rsid w:val="00DF39C5"/>
    <w:rsid w:val="00DF4504"/>
    <w:rsid w:val="00DF5006"/>
    <w:rsid w:val="00DF5BE3"/>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19"/>
    <w:rsid w:val="00E61630"/>
    <w:rsid w:val="00E62296"/>
    <w:rsid w:val="00E627E1"/>
    <w:rsid w:val="00E62D38"/>
    <w:rsid w:val="00E63249"/>
    <w:rsid w:val="00E632D8"/>
    <w:rsid w:val="00E63308"/>
    <w:rsid w:val="00E63C46"/>
    <w:rsid w:val="00E644EA"/>
    <w:rsid w:val="00E650F9"/>
    <w:rsid w:val="00E65190"/>
    <w:rsid w:val="00E6712E"/>
    <w:rsid w:val="00E673D1"/>
    <w:rsid w:val="00E67546"/>
    <w:rsid w:val="00E71872"/>
    <w:rsid w:val="00E71BD7"/>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0C4"/>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587C"/>
    <w:rsid w:val="00EC62E2"/>
    <w:rsid w:val="00EC65F0"/>
    <w:rsid w:val="00EC6F01"/>
    <w:rsid w:val="00EC6F9A"/>
    <w:rsid w:val="00EC70CA"/>
    <w:rsid w:val="00EC71ED"/>
    <w:rsid w:val="00EC7365"/>
    <w:rsid w:val="00EC7EB3"/>
    <w:rsid w:val="00ED05EE"/>
    <w:rsid w:val="00ED0667"/>
    <w:rsid w:val="00ED08B4"/>
    <w:rsid w:val="00ED09B2"/>
    <w:rsid w:val="00ED0F5F"/>
    <w:rsid w:val="00ED2631"/>
    <w:rsid w:val="00ED288D"/>
    <w:rsid w:val="00ED3253"/>
    <w:rsid w:val="00ED3496"/>
    <w:rsid w:val="00ED3545"/>
    <w:rsid w:val="00ED3D5C"/>
    <w:rsid w:val="00ED4699"/>
    <w:rsid w:val="00ED4768"/>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68B"/>
    <w:rsid w:val="00EF4C19"/>
    <w:rsid w:val="00EF5538"/>
    <w:rsid w:val="00EF64ED"/>
    <w:rsid w:val="00EF6642"/>
    <w:rsid w:val="00EF6A31"/>
    <w:rsid w:val="00EF6C69"/>
    <w:rsid w:val="00EF7210"/>
    <w:rsid w:val="00EF7AE4"/>
    <w:rsid w:val="00EF7AE9"/>
    <w:rsid w:val="00F00C21"/>
    <w:rsid w:val="00F01921"/>
    <w:rsid w:val="00F0215E"/>
    <w:rsid w:val="00F02706"/>
    <w:rsid w:val="00F027F1"/>
    <w:rsid w:val="00F02DBA"/>
    <w:rsid w:val="00F02FF2"/>
    <w:rsid w:val="00F063AC"/>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256"/>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8EC"/>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0F3B"/>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41B"/>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035B"/>
    <w:rsid w:val="00FD1BE0"/>
    <w:rsid w:val="00FD2C6C"/>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701"/>
    <w:rsid w:val="00FE69C9"/>
    <w:rsid w:val="00FE7391"/>
    <w:rsid w:val="00FE745A"/>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6F7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15914496">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0468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4.png@01D5F6FD.074181B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40E90-3998-4EEA-9A8F-05D36C9F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173</cp:revision>
  <cp:lastPrinted>2007-08-29T03:45:00Z</cp:lastPrinted>
  <dcterms:created xsi:type="dcterms:W3CDTF">2020-02-07T08:09:00Z</dcterms:created>
  <dcterms:modified xsi:type="dcterms:W3CDTF">2020-05-21T05:47:00Z</dcterms:modified>
</cp:coreProperties>
</file>